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962AF6" w:rsidR="00962AF6" w:rsidP="45F1C8F0" w:rsidRDefault="00962AF6" w14:paraId="760F40DC" w14:textId="02912D35">
      <w:pPr>
        <w:pStyle w:val="Normal"/>
        <w:spacing w:after="200"/>
        <w:ind w:left="360" w:hanging="360"/>
        <w:jc w:val="center"/>
        <w:rPr>
          <w:rFonts w:ascii="Calibri" w:hAnsi="Calibri"/>
          <w:b w:val="1"/>
          <w:bCs w:val="1"/>
          <w:sz w:val="32"/>
          <w:szCs w:val="32"/>
          <w:lang w:eastAsia="es-CO"/>
        </w:rPr>
      </w:pPr>
      <w:r w:rsidRPr="45F1C8F0" w:rsidR="00962AF6">
        <w:rPr>
          <w:rFonts w:ascii="Calibri" w:hAnsi="Calibri"/>
          <w:b w:val="1"/>
          <w:bCs w:val="1"/>
          <w:sz w:val="32"/>
          <w:szCs w:val="32"/>
          <w:lang w:eastAsia="es-CO"/>
        </w:rPr>
        <w:t xml:space="preserve">PROCESO ELECCIONARIO PARA </w:t>
      </w:r>
      <w:r w:rsidRPr="45F1C8F0" w:rsidR="7AF1B11A">
        <w:rPr>
          <w:rFonts w:ascii="Calibri" w:hAnsi="Calibri"/>
          <w:b w:val="1"/>
          <w:bCs w:val="1"/>
          <w:sz w:val="32"/>
          <w:szCs w:val="32"/>
          <w:lang w:eastAsia="es-CO"/>
        </w:rPr>
        <w:t>CUBRIR</w:t>
      </w:r>
      <w:r w:rsidRPr="45F1C8F0" w:rsidR="00962AF6">
        <w:rPr>
          <w:rFonts w:ascii="Calibri" w:hAnsi="Calibri"/>
          <w:b w:val="1"/>
          <w:bCs w:val="1"/>
          <w:sz w:val="32"/>
          <w:szCs w:val="32"/>
          <w:lang w:eastAsia="es-CO"/>
        </w:rPr>
        <w:t xml:space="preserve"> CUATRO</w:t>
      </w:r>
      <w:r w:rsidRPr="45F1C8F0" w:rsidR="2CDAD955">
        <w:rPr>
          <w:rFonts w:ascii="Calibri" w:hAnsi="Calibri"/>
          <w:b w:val="1"/>
          <w:bCs w:val="1"/>
          <w:sz w:val="32"/>
          <w:szCs w:val="32"/>
          <w:lang w:eastAsia="es-CO"/>
        </w:rPr>
        <w:t xml:space="preserve"> (4)</w:t>
      </w:r>
      <w:r w:rsidRPr="45F1C8F0" w:rsidR="00962AF6">
        <w:rPr>
          <w:rFonts w:ascii="Calibri" w:hAnsi="Calibri"/>
          <w:b w:val="1"/>
          <w:bCs w:val="1"/>
          <w:sz w:val="32"/>
          <w:szCs w:val="32"/>
          <w:lang w:eastAsia="es-CO"/>
        </w:rPr>
        <w:t xml:space="preserve"> REPRESENTACIONES DE LAS ORGANIZACIONES DE MUJERES RECONOCIDAS EN EL DISTRITO CAPITAL </w:t>
      </w:r>
      <w:r w:rsidRPr="45F1C8F0" w:rsidR="3A36FBD2">
        <w:rPr>
          <w:rFonts w:ascii="Calibri" w:hAnsi="Calibri"/>
          <w:b w:val="1"/>
          <w:bCs w:val="1"/>
          <w:sz w:val="32"/>
          <w:szCs w:val="32"/>
          <w:lang w:eastAsia="es-CO"/>
        </w:rPr>
        <w:t xml:space="preserve">Y DOS (2) REPRESENTACIONES </w:t>
      </w:r>
      <w:r w:rsidRPr="45F1C8F0" w:rsidR="384B20F6">
        <w:rPr>
          <w:rFonts w:ascii="Calibri" w:hAnsi="Calibri" w:eastAsia="Times New Roman" w:cs="Times New Roman" w:asciiTheme="minorAscii" w:hAnsiTheme="minorAscii" w:eastAsiaTheme="minorAscii" w:cstheme="minorBidi"/>
          <w:b w:val="1"/>
          <w:bCs w:val="1"/>
          <w:color w:val="auto"/>
          <w:sz w:val="32"/>
          <w:szCs w:val="32"/>
          <w:lang w:eastAsia="es-CO" w:bidi="ar-SA"/>
        </w:rPr>
        <w:t>DE LAS ORGANIZACIONES DE PERSONAS CUIDADORAS RECONOCIDAS EN EL DISTRITO CAPITAL</w:t>
      </w:r>
      <w:r w:rsidRPr="45F1C8F0" w:rsidR="384B20F6">
        <w:rPr>
          <w:rFonts w:ascii="Calibri" w:hAnsi="Calibri" w:eastAsia="Times New Roman" w:cs="Times New Roman" w:asciiTheme="minorAscii" w:hAnsiTheme="minorAscii" w:eastAsiaTheme="minorAscii" w:cstheme="minorBidi"/>
          <w:b w:val="1"/>
          <w:bCs w:val="1"/>
          <w:noProof w:val="0"/>
          <w:color w:val="auto"/>
          <w:sz w:val="32"/>
          <w:szCs w:val="32"/>
          <w:lang w:val="es-CO" w:eastAsia="es-CO" w:bidi="ar-SA"/>
        </w:rPr>
        <w:t xml:space="preserve"> </w:t>
      </w:r>
      <w:r w:rsidRPr="45F1C8F0" w:rsidR="384B20F6">
        <w:rPr>
          <w:rFonts w:ascii="Calibri" w:hAnsi="Calibri"/>
          <w:b w:val="1"/>
          <w:bCs w:val="1"/>
          <w:sz w:val="32"/>
          <w:szCs w:val="32"/>
          <w:lang w:eastAsia="es-CO"/>
        </w:rPr>
        <w:t>ANTE</w:t>
      </w:r>
      <w:r w:rsidRPr="45F1C8F0" w:rsidR="00962AF6">
        <w:rPr>
          <w:rFonts w:ascii="Calibri" w:hAnsi="Calibri"/>
          <w:b w:val="1"/>
          <w:bCs w:val="1"/>
          <w:sz w:val="32"/>
          <w:szCs w:val="32"/>
          <w:lang w:eastAsia="es-CO"/>
        </w:rPr>
        <w:t xml:space="preserve"> EL CONSEJO TERRITORIAL DE PLANEACIÓN DISTRITAL-CTPD</w:t>
      </w:r>
    </w:p>
    <w:p w:rsidR="6F8BE7CD" w:rsidP="45F1C8F0" w:rsidRDefault="6F8BE7CD" w14:paraId="4EB99919" w14:textId="1335575C">
      <w:pPr>
        <w:pStyle w:val="Normal"/>
        <w:suppressLineNumbers w:val="0"/>
        <w:bidi w:val="0"/>
        <w:spacing w:before="0" w:beforeAutospacing="off" w:after="0" w:afterAutospacing="off" w:line="259" w:lineRule="auto"/>
        <w:ind w:left="0" w:right="0"/>
        <w:jc w:val="center"/>
      </w:pPr>
      <w:r w:rsidRPr="45F1C8F0" w:rsidR="6F8BE7CD">
        <w:rPr>
          <w:rFonts w:ascii="Calibri" w:hAnsi="Calibri"/>
          <w:b w:val="1"/>
          <w:bCs w:val="1"/>
          <w:sz w:val="32"/>
          <w:szCs w:val="32"/>
          <w:lang w:val="es-ES"/>
        </w:rPr>
        <w:t>CRONOGRAMA</w:t>
      </w:r>
    </w:p>
    <w:p w:rsidR="45F1C8F0" w:rsidP="45F1C8F0" w:rsidRDefault="45F1C8F0" w14:paraId="5A971ECF" w14:textId="590427C0">
      <w:pPr>
        <w:pStyle w:val="Normal"/>
        <w:suppressLineNumbers w:val="0"/>
        <w:bidi w:val="0"/>
        <w:spacing w:before="0" w:beforeAutospacing="off" w:after="0" w:afterAutospacing="off" w:line="259" w:lineRule="auto"/>
        <w:ind w:left="0" w:right="0"/>
        <w:jc w:val="center"/>
        <w:rPr>
          <w:rFonts w:ascii="Calibri" w:hAnsi="Calibri"/>
          <w:b w:val="1"/>
          <w:bCs w:val="1"/>
          <w:sz w:val="32"/>
          <w:szCs w:val="32"/>
          <w:lang w:val="es-ES"/>
        </w:rPr>
      </w:pPr>
    </w:p>
    <w:tbl>
      <w:tblPr>
        <w:tblStyle w:val="Tablaconcuadrcula"/>
        <w:bidiVisual w:val="0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4A0" w:firstRow="1" w:lastRow="0" w:firstColumn="1" w:lastColumn="0" w:noHBand="0" w:noVBand="1"/>
      </w:tblPr>
      <w:tblGrid>
        <w:gridCol w:w="5940"/>
        <w:gridCol w:w="2865"/>
      </w:tblGrid>
      <w:tr w:rsidR="45F1C8F0" w:rsidTr="45F1C8F0" w14:paraId="45C4F048">
        <w:trPr>
          <w:trHeight w:val="300"/>
        </w:trPr>
        <w:tc>
          <w:tcPr>
            <w:tcW w:w="5940" w:type="dxa"/>
            <w:tcMar>
              <w:left w:w="105" w:type="dxa"/>
              <w:right w:w="105" w:type="dxa"/>
            </w:tcMar>
            <w:vAlign w:val="top"/>
          </w:tcPr>
          <w:p w:rsidR="45F1C8F0" w:rsidP="45F1C8F0" w:rsidRDefault="45F1C8F0" w14:paraId="65664059" w14:textId="0D175F1F">
            <w:pPr>
              <w:bidi w:val="0"/>
              <w:spacing w:before="0" w:beforeAutospacing="off" w:after="0" w:afterAutospacing="off" w:line="257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45F1C8F0" w:rsidR="45F1C8F0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  <w:lang w:val="es-CO"/>
              </w:rPr>
              <w:t>Fase 1</w:t>
            </w:r>
          </w:p>
        </w:tc>
        <w:tc>
          <w:tcPr>
            <w:tcW w:w="2865" w:type="dxa"/>
            <w:tcMar>
              <w:left w:w="105" w:type="dxa"/>
              <w:right w:w="105" w:type="dxa"/>
            </w:tcMar>
            <w:vAlign w:val="top"/>
          </w:tcPr>
          <w:p w:rsidR="45F1C8F0" w:rsidP="45F1C8F0" w:rsidRDefault="45F1C8F0" w14:paraId="31750B18" w14:textId="0C874A36">
            <w:pPr>
              <w:bidi w:val="0"/>
              <w:spacing w:before="0" w:beforeAutospacing="off" w:after="0" w:afterAutospacing="off" w:line="257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45F1C8F0" w:rsidR="45F1C8F0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  <w:lang w:val="es-CO"/>
              </w:rPr>
              <w:t>Período</w:t>
            </w:r>
          </w:p>
        </w:tc>
      </w:tr>
      <w:tr w:rsidR="45F1C8F0" w:rsidTr="45F1C8F0" w14:paraId="19B82D91">
        <w:trPr>
          <w:trHeight w:val="300"/>
        </w:trPr>
        <w:tc>
          <w:tcPr>
            <w:tcW w:w="5940" w:type="dxa"/>
            <w:tcMar>
              <w:left w:w="105" w:type="dxa"/>
              <w:right w:w="105" w:type="dxa"/>
            </w:tcMar>
            <w:vAlign w:val="top"/>
          </w:tcPr>
          <w:p w:rsidR="45F1C8F0" w:rsidP="45F1C8F0" w:rsidRDefault="45F1C8F0" w14:paraId="53A12749" w14:textId="16725EAB">
            <w:pPr>
              <w:bidi w:val="0"/>
              <w:spacing w:before="0" w:beforeAutospacing="off" w:after="0" w:afterAutospacing="off" w:line="257" w:lineRule="auto"/>
              <w:ind w:left="547" w:hanging="547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45F1C8F0" w:rsidR="45F1C8F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  <w:lang w:val="es-CO"/>
              </w:rPr>
              <w:t>1.</w:t>
            </w:r>
            <w:r w:rsidRPr="45F1C8F0" w:rsidR="45F1C8F0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  <w:lang w:val="es-CO"/>
              </w:rPr>
              <w:t>Fase Convocatoria, información y divulgación.</w:t>
            </w:r>
          </w:p>
        </w:tc>
        <w:tc>
          <w:tcPr>
            <w:tcW w:w="2865" w:type="dxa"/>
            <w:tcMar>
              <w:left w:w="105" w:type="dxa"/>
              <w:right w:w="105" w:type="dxa"/>
            </w:tcMar>
            <w:vAlign w:val="top"/>
          </w:tcPr>
          <w:p w:rsidR="45F1C8F0" w:rsidP="45F1C8F0" w:rsidRDefault="45F1C8F0" w14:paraId="4DF835E1" w14:textId="0D8D5F1D">
            <w:pPr>
              <w:bidi w:val="0"/>
              <w:spacing w:before="0" w:beforeAutospacing="off" w:after="0" w:afterAutospacing="off" w:line="257" w:lineRule="auto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45F1C8F0" w:rsidR="45F1C8F0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  <w:lang w:val="es-CO"/>
              </w:rPr>
              <w:t>Del 17 de enero hasta el 31 de enero de 2024</w:t>
            </w:r>
          </w:p>
        </w:tc>
      </w:tr>
      <w:tr w:rsidR="45F1C8F0" w:rsidTr="45F1C8F0" w14:paraId="1D876784">
        <w:trPr>
          <w:trHeight w:val="300"/>
        </w:trPr>
        <w:tc>
          <w:tcPr>
            <w:tcW w:w="5940" w:type="dxa"/>
            <w:tcMar>
              <w:left w:w="105" w:type="dxa"/>
              <w:right w:w="105" w:type="dxa"/>
            </w:tcMar>
            <w:vAlign w:val="top"/>
          </w:tcPr>
          <w:p w:rsidR="45F1C8F0" w:rsidP="45F1C8F0" w:rsidRDefault="45F1C8F0" w14:paraId="75FE1C6E" w14:textId="4B5B0C1A">
            <w:pPr>
              <w:bidi w:val="0"/>
              <w:spacing w:before="0" w:beforeAutospacing="off" w:after="0" w:afterAutospacing="off" w:line="257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45F1C8F0" w:rsidR="45F1C8F0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  <w:lang w:val="es-CO"/>
              </w:rPr>
              <w:t>Fase 2</w:t>
            </w:r>
          </w:p>
        </w:tc>
        <w:tc>
          <w:tcPr>
            <w:tcW w:w="2865" w:type="dxa"/>
            <w:tcMar>
              <w:left w:w="105" w:type="dxa"/>
              <w:right w:w="105" w:type="dxa"/>
            </w:tcMar>
            <w:vAlign w:val="top"/>
          </w:tcPr>
          <w:p w:rsidR="45F1C8F0" w:rsidP="45F1C8F0" w:rsidRDefault="45F1C8F0" w14:paraId="36EB3580" w14:textId="0DCCF802">
            <w:pPr>
              <w:bidi w:val="0"/>
              <w:spacing w:before="0" w:beforeAutospacing="off" w:after="0" w:afterAutospacing="off" w:line="257" w:lineRule="auto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45F1C8F0" w:rsidR="45F1C8F0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  <w:lang w:val="es-CO"/>
              </w:rPr>
              <w:t xml:space="preserve"> </w:t>
            </w:r>
          </w:p>
        </w:tc>
      </w:tr>
      <w:tr w:rsidR="45F1C8F0" w:rsidTr="45F1C8F0" w14:paraId="488BD599">
        <w:trPr>
          <w:trHeight w:val="300"/>
        </w:trPr>
        <w:tc>
          <w:tcPr>
            <w:tcW w:w="5940" w:type="dxa"/>
            <w:tcMar>
              <w:left w:w="105" w:type="dxa"/>
              <w:right w:w="105" w:type="dxa"/>
            </w:tcMar>
            <w:vAlign w:val="top"/>
          </w:tcPr>
          <w:p w:rsidR="45F1C8F0" w:rsidP="45F1C8F0" w:rsidRDefault="45F1C8F0" w14:paraId="229F5563" w14:textId="7B46B69C">
            <w:pPr>
              <w:bidi w:val="0"/>
              <w:spacing w:before="0" w:beforeAutospacing="off" w:after="0" w:afterAutospacing="off" w:line="257" w:lineRule="auto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45F1C8F0" w:rsidR="45F1C8F0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  <w:lang w:val="es-CO"/>
              </w:rPr>
              <w:t>2. Fase de cargue de documentos y verificación de requisitos candidatas.</w:t>
            </w:r>
          </w:p>
        </w:tc>
        <w:tc>
          <w:tcPr>
            <w:tcW w:w="2865" w:type="dxa"/>
            <w:tcMar>
              <w:left w:w="105" w:type="dxa"/>
              <w:right w:w="105" w:type="dxa"/>
            </w:tcMar>
            <w:vAlign w:val="top"/>
          </w:tcPr>
          <w:p w:rsidR="45F1C8F0" w:rsidP="45F1C8F0" w:rsidRDefault="45F1C8F0" w14:paraId="4FBF2AB7" w14:textId="037A2629">
            <w:pPr>
              <w:bidi w:val="0"/>
              <w:spacing w:before="0" w:beforeAutospacing="off" w:after="0" w:afterAutospacing="off" w:line="257" w:lineRule="auto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45F1C8F0" w:rsidR="45F1C8F0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  <w:lang w:val="es-CO"/>
              </w:rPr>
              <w:t>Del 17 de enero al 6 de febrero de 2024</w:t>
            </w:r>
          </w:p>
        </w:tc>
      </w:tr>
      <w:tr w:rsidR="45F1C8F0" w:rsidTr="45F1C8F0" w14:paraId="6D05A870">
        <w:trPr>
          <w:trHeight w:val="300"/>
        </w:trPr>
        <w:tc>
          <w:tcPr>
            <w:tcW w:w="5940" w:type="dxa"/>
            <w:tcMar>
              <w:left w:w="105" w:type="dxa"/>
              <w:right w:w="105" w:type="dxa"/>
            </w:tcMar>
            <w:vAlign w:val="top"/>
          </w:tcPr>
          <w:p w:rsidR="45F1C8F0" w:rsidP="45F1C8F0" w:rsidRDefault="45F1C8F0" w14:paraId="441A586F" w14:textId="0D425A5B">
            <w:pPr>
              <w:bidi w:val="0"/>
              <w:spacing w:before="0" w:beforeAutospacing="off" w:after="0" w:afterAutospacing="off" w:line="257" w:lineRule="auto"/>
              <w:ind w:left="288" w:hanging="288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45F1C8F0" w:rsidR="45F1C8F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  <w:lang w:val="es-CO"/>
              </w:rPr>
              <w:t>2.1 Plazo para cargar los documentos exigidos como requisitos para la inscripción.</w:t>
            </w:r>
          </w:p>
        </w:tc>
        <w:tc>
          <w:tcPr>
            <w:tcW w:w="2865" w:type="dxa"/>
            <w:tcMar>
              <w:left w:w="105" w:type="dxa"/>
              <w:right w:w="105" w:type="dxa"/>
            </w:tcMar>
            <w:vAlign w:val="top"/>
          </w:tcPr>
          <w:p w:rsidR="45F1C8F0" w:rsidP="45F1C8F0" w:rsidRDefault="45F1C8F0" w14:paraId="5747A153" w14:textId="385750E3">
            <w:pPr>
              <w:bidi w:val="0"/>
              <w:spacing w:before="0" w:beforeAutospacing="off" w:after="0" w:afterAutospacing="off" w:line="257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45F1C8F0" w:rsidR="45F1C8F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  <w:lang w:val="es-CO"/>
              </w:rPr>
              <w:t>Del 17 de enero al 31 de enero de 2024</w:t>
            </w:r>
          </w:p>
        </w:tc>
      </w:tr>
      <w:tr w:rsidR="45F1C8F0" w:rsidTr="45F1C8F0" w14:paraId="2F883A14">
        <w:trPr>
          <w:trHeight w:val="300"/>
        </w:trPr>
        <w:tc>
          <w:tcPr>
            <w:tcW w:w="5940" w:type="dxa"/>
            <w:tcMar>
              <w:left w:w="105" w:type="dxa"/>
              <w:right w:w="105" w:type="dxa"/>
            </w:tcMar>
            <w:vAlign w:val="top"/>
          </w:tcPr>
          <w:p w:rsidR="45F1C8F0" w:rsidP="45F1C8F0" w:rsidRDefault="45F1C8F0" w14:paraId="548D8222" w14:textId="69E67A56">
            <w:pPr>
              <w:bidi w:val="0"/>
              <w:spacing w:before="0" w:beforeAutospacing="off" w:after="0" w:afterAutospacing="off" w:line="257" w:lineRule="auto"/>
              <w:ind w:left="288" w:hanging="288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45F1C8F0" w:rsidR="45F1C8F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  <w:lang w:val="es-CO"/>
              </w:rPr>
              <w:t>2.2 Verificación de requisitos.</w:t>
            </w:r>
          </w:p>
        </w:tc>
        <w:tc>
          <w:tcPr>
            <w:tcW w:w="2865" w:type="dxa"/>
            <w:tcMar>
              <w:left w:w="105" w:type="dxa"/>
              <w:right w:w="105" w:type="dxa"/>
            </w:tcMar>
            <w:vAlign w:val="top"/>
          </w:tcPr>
          <w:p w:rsidR="45F1C8F0" w:rsidP="45F1C8F0" w:rsidRDefault="45F1C8F0" w14:paraId="351372C1" w14:textId="2D3B8658">
            <w:pPr>
              <w:bidi w:val="0"/>
              <w:spacing w:before="0" w:beforeAutospacing="off" w:after="0" w:afterAutospacing="off" w:line="257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45F1C8F0" w:rsidR="45F1C8F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  <w:lang w:val="es-CO"/>
              </w:rPr>
              <w:t>El 2 de febrero de 2024</w:t>
            </w:r>
          </w:p>
        </w:tc>
      </w:tr>
      <w:tr w:rsidR="45F1C8F0" w:rsidTr="45F1C8F0" w14:paraId="3C041BFD">
        <w:trPr>
          <w:trHeight w:val="300"/>
        </w:trPr>
        <w:tc>
          <w:tcPr>
            <w:tcW w:w="5940" w:type="dxa"/>
            <w:tcMar>
              <w:left w:w="105" w:type="dxa"/>
              <w:right w:w="105" w:type="dxa"/>
            </w:tcMar>
            <w:vAlign w:val="top"/>
          </w:tcPr>
          <w:p w:rsidR="45F1C8F0" w:rsidP="45F1C8F0" w:rsidRDefault="45F1C8F0" w14:paraId="08FD4AE0" w14:textId="6E51B5E1">
            <w:pPr>
              <w:bidi w:val="0"/>
              <w:spacing w:before="0" w:beforeAutospacing="off" w:after="0" w:afterAutospacing="off" w:line="257" w:lineRule="auto"/>
              <w:ind w:left="288" w:hanging="288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45F1C8F0" w:rsidR="45F1C8F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  <w:lang w:val="es-CO"/>
              </w:rPr>
              <w:t>2.3 Publicación de las organizaciones que cumplen requisitos y de las organizaciones que deben subsanar.</w:t>
            </w:r>
          </w:p>
        </w:tc>
        <w:tc>
          <w:tcPr>
            <w:tcW w:w="2865" w:type="dxa"/>
            <w:tcMar>
              <w:left w:w="105" w:type="dxa"/>
              <w:right w:w="105" w:type="dxa"/>
            </w:tcMar>
            <w:vAlign w:val="top"/>
          </w:tcPr>
          <w:p w:rsidR="45F1C8F0" w:rsidP="45F1C8F0" w:rsidRDefault="45F1C8F0" w14:paraId="3E1EE406" w14:textId="374A37EA">
            <w:pPr>
              <w:bidi w:val="0"/>
              <w:spacing w:before="0" w:beforeAutospacing="off" w:after="0" w:afterAutospacing="off" w:line="257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45F1C8F0" w:rsidR="45F1C8F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  <w:lang w:val="es-CO"/>
              </w:rPr>
              <w:t>El 2 de febrero de 2024</w:t>
            </w:r>
          </w:p>
        </w:tc>
      </w:tr>
      <w:tr w:rsidR="45F1C8F0" w:rsidTr="45F1C8F0" w14:paraId="479E5EA8">
        <w:trPr>
          <w:trHeight w:val="300"/>
        </w:trPr>
        <w:tc>
          <w:tcPr>
            <w:tcW w:w="5940" w:type="dxa"/>
            <w:tcMar>
              <w:left w:w="105" w:type="dxa"/>
              <w:right w:w="105" w:type="dxa"/>
            </w:tcMar>
            <w:vAlign w:val="top"/>
          </w:tcPr>
          <w:p w:rsidR="45F1C8F0" w:rsidP="45F1C8F0" w:rsidRDefault="45F1C8F0" w14:paraId="4D926D3C" w14:textId="126A19C6">
            <w:pPr>
              <w:bidi w:val="0"/>
              <w:spacing w:before="0" w:beforeAutospacing="off" w:after="0" w:afterAutospacing="off" w:line="257" w:lineRule="auto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45F1C8F0" w:rsidR="45F1C8F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  <w:lang w:val="es-CO"/>
              </w:rPr>
              <w:t>2.4 Plazo para subsanar requisitos.</w:t>
            </w:r>
          </w:p>
        </w:tc>
        <w:tc>
          <w:tcPr>
            <w:tcW w:w="2865" w:type="dxa"/>
            <w:tcMar>
              <w:left w:w="105" w:type="dxa"/>
              <w:right w:w="105" w:type="dxa"/>
            </w:tcMar>
            <w:vAlign w:val="top"/>
          </w:tcPr>
          <w:p w:rsidR="45F1C8F0" w:rsidP="45F1C8F0" w:rsidRDefault="45F1C8F0" w14:paraId="66F0E08A" w14:textId="139731BE">
            <w:pPr>
              <w:bidi w:val="0"/>
              <w:spacing w:before="0" w:beforeAutospacing="off" w:after="0" w:afterAutospacing="off" w:line="257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45F1C8F0" w:rsidR="45F1C8F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  <w:lang w:val="es-CO"/>
              </w:rPr>
              <w:t>Hasta el 5 de febrero de 2024</w:t>
            </w:r>
          </w:p>
        </w:tc>
      </w:tr>
      <w:tr w:rsidR="45F1C8F0" w:rsidTr="45F1C8F0" w14:paraId="466FEF7C">
        <w:trPr>
          <w:trHeight w:val="300"/>
        </w:trPr>
        <w:tc>
          <w:tcPr>
            <w:tcW w:w="5940" w:type="dxa"/>
            <w:tcMar>
              <w:left w:w="105" w:type="dxa"/>
              <w:right w:w="105" w:type="dxa"/>
            </w:tcMar>
            <w:vAlign w:val="top"/>
          </w:tcPr>
          <w:p w:rsidR="45F1C8F0" w:rsidP="45F1C8F0" w:rsidRDefault="45F1C8F0" w14:paraId="14985385" w14:textId="1A6194CE">
            <w:pPr>
              <w:bidi w:val="0"/>
              <w:spacing w:before="0" w:beforeAutospacing="off" w:after="0" w:afterAutospacing="off" w:line="257" w:lineRule="auto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45F1C8F0" w:rsidR="45F1C8F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  <w:lang w:val="es-CO"/>
              </w:rPr>
              <w:t>2.5 Publicación de documento con los listados finales de las organizaciones habilitadas para participar en las asambleas.</w:t>
            </w:r>
          </w:p>
        </w:tc>
        <w:tc>
          <w:tcPr>
            <w:tcW w:w="2865" w:type="dxa"/>
            <w:tcMar>
              <w:left w:w="105" w:type="dxa"/>
              <w:right w:w="105" w:type="dxa"/>
            </w:tcMar>
            <w:vAlign w:val="top"/>
          </w:tcPr>
          <w:p w:rsidR="45F1C8F0" w:rsidP="45F1C8F0" w:rsidRDefault="45F1C8F0" w14:paraId="1D0721DE" w14:textId="71E7A1C5">
            <w:pPr>
              <w:bidi w:val="0"/>
              <w:spacing w:before="0" w:beforeAutospacing="off" w:after="0" w:afterAutospacing="off" w:line="257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45F1C8F0" w:rsidR="45F1C8F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  <w:lang w:val="es-CO"/>
              </w:rPr>
              <w:t>El 6 de febrero de 2024</w:t>
            </w:r>
          </w:p>
        </w:tc>
      </w:tr>
      <w:tr w:rsidR="45F1C8F0" w:rsidTr="45F1C8F0" w14:paraId="0789630D">
        <w:trPr>
          <w:trHeight w:val="300"/>
        </w:trPr>
        <w:tc>
          <w:tcPr>
            <w:tcW w:w="5940" w:type="dxa"/>
            <w:tcMar>
              <w:left w:w="105" w:type="dxa"/>
              <w:right w:w="105" w:type="dxa"/>
            </w:tcMar>
            <w:vAlign w:val="top"/>
          </w:tcPr>
          <w:p w:rsidR="45F1C8F0" w:rsidP="45F1C8F0" w:rsidRDefault="45F1C8F0" w14:paraId="47B86ACF" w14:textId="573E56F0">
            <w:pPr>
              <w:bidi w:val="0"/>
              <w:spacing w:before="0" w:beforeAutospacing="off" w:after="0" w:afterAutospacing="off" w:line="257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45F1C8F0" w:rsidR="45F1C8F0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  <w:lang w:val="es-CO"/>
              </w:rPr>
              <w:t>Fase 3</w:t>
            </w:r>
          </w:p>
        </w:tc>
        <w:tc>
          <w:tcPr>
            <w:tcW w:w="2865" w:type="dxa"/>
            <w:tcMar>
              <w:left w:w="105" w:type="dxa"/>
              <w:right w:w="105" w:type="dxa"/>
            </w:tcMar>
            <w:vAlign w:val="top"/>
          </w:tcPr>
          <w:p w:rsidR="45F1C8F0" w:rsidP="45F1C8F0" w:rsidRDefault="45F1C8F0" w14:paraId="77322981" w14:textId="7C44C63D">
            <w:pPr>
              <w:bidi w:val="0"/>
              <w:spacing w:before="0" w:beforeAutospacing="off" w:after="0" w:afterAutospacing="off" w:line="257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45F1C8F0" w:rsidR="45F1C8F0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  <w:lang w:val="es-CO"/>
              </w:rPr>
              <w:t xml:space="preserve"> </w:t>
            </w:r>
          </w:p>
        </w:tc>
      </w:tr>
      <w:tr w:rsidR="45F1C8F0" w:rsidTr="45F1C8F0" w14:paraId="6411E44C">
        <w:trPr>
          <w:trHeight w:val="300"/>
        </w:trPr>
        <w:tc>
          <w:tcPr>
            <w:tcW w:w="5940" w:type="dxa"/>
            <w:tcMar>
              <w:left w:w="105" w:type="dxa"/>
              <w:right w:w="105" w:type="dxa"/>
            </w:tcMar>
            <w:vAlign w:val="top"/>
          </w:tcPr>
          <w:p w:rsidR="45F1C8F0" w:rsidP="45F1C8F0" w:rsidRDefault="45F1C8F0" w14:paraId="3693FFF2" w14:textId="7676F0EC">
            <w:pPr>
              <w:bidi w:val="0"/>
              <w:spacing w:before="0" w:beforeAutospacing="off" w:after="0" w:afterAutospacing="off" w:line="257" w:lineRule="auto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45F1C8F0" w:rsidR="45F1C8F0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  <w:lang w:val="es-CO"/>
              </w:rPr>
              <w:t>3. Fase realización de asamblea virtual y observaciones.</w:t>
            </w:r>
          </w:p>
        </w:tc>
        <w:tc>
          <w:tcPr>
            <w:tcW w:w="2865" w:type="dxa"/>
            <w:tcMar>
              <w:left w:w="105" w:type="dxa"/>
              <w:right w:w="105" w:type="dxa"/>
            </w:tcMar>
            <w:vAlign w:val="top"/>
          </w:tcPr>
          <w:p w:rsidR="45F1C8F0" w:rsidP="45F1C8F0" w:rsidRDefault="45F1C8F0" w14:paraId="31D05E75" w14:textId="478D2BC2">
            <w:pPr>
              <w:bidi w:val="0"/>
              <w:spacing w:before="0" w:beforeAutospacing="off" w:after="0" w:afterAutospacing="off" w:line="257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45F1C8F0" w:rsidR="45F1C8F0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  <w:lang w:val="es-CO"/>
              </w:rPr>
              <w:t xml:space="preserve">Del 7 al 9 de febrero de 2024 </w:t>
            </w:r>
          </w:p>
        </w:tc>
      </w:tr>
      <w:tr w:rsidR="45F1C8F0" w:rsidTr="45F1C8F0" w14:paraId="5A187473">
        <w:trPr>
          <w:trHeight w:val="300"/>
        </w:trPr>
        <w:tc>
          <w:tcPr>
            <w:tcW w:w="5940" w:type="dxa"/>
            <w:tcMar>
              <w:left w:w="105" w:type="dxa"/>
              <w:right w:w="105" w:type="dxa"/>
            </w:tcMar>
            <w:vAlign w:val="top"/>
          </w:tcPr>
          <w:p w:rsidR="45F1C8F0" w:rsidP="45F1C8F0" w:rsidRDefault="45F1C8F0" w14:paraId="565FA8F1" w14:textId="1CEDF3BD">
            <w:pPr>
              <w:bidi w:val="0"/>
              <w:spacing w:before="0" w:beforeAutospacing="off" w:after="0" w:afterAutospacing="off" w:line="257" w:lineRule="auto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45F1C8F0" w:rsidR="45F1C8F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  <w:lang w:val="es-CO"/>
              </w:rPr>
              <w:t>3.1 Asamblea virtual.</w:t>
            </w:r>
          </w:p>
        </w:tc>
        <w:tc>
          <w:tcPr>
            <w:tcW w:w="2865" w:type="dxa"/>
            <w:tcMar>
              <w:left w:w="105" w:type="dxa"/>
              <w:right w:w="105" w:type="dxa"/>
            </w:tcMar>
            <w:vAlign w:val="top"/>
          </w:tcPr>
          <w:p w:rsidR="45F1C8F0" w:rsidP="45F1C8F0" w:rsidRDefault="45F1C8F0" w14:paraId="46D05B8C" w14:textId="76731C74">
            <w:pPr>
              <w:bidi w:val="0"/>
              <w:spacing w:before="0" w:beforeAutospacing="off" w:after="0" w:afterAutospacing="off" w:line="257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45F1C8F0" w:rsidR="45F1C8F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  <w:lang w:val="es-CO"/>
              </w:rPr>
              <w:t>El 7 de febrero de 2024</w:t>
            </w:r>
          </w:p>
        </w:tc>
      </w:tr>
      <w:tr w:rsidR="45F1C8F0" w:rsidTr="45F1C8F0" w14:paraId="2E3D8121">
        <w:trPr>
          <w:trHeight w:val="300"/>
        </w:trPr>
        <w:tc>
          <w:tcPr>
            <w:tcW w:w="5940" w:type="dxa"/>
            <w:tcMar>
              <w:left w:w="105" w:type="dxa"/>
              <w:right w:w="105" w:type="dxa"/>
            </w:tcMar>
            <w:vAlign w:val="top"/>
          </w:tcPr>
          <w:p w:rsidR="45F1C8F0" w:rsidP="45F1C8F0" w:rsidRDefault="45F1C8F0" w14:paraId="09106A63" w14:textId="20E275AC">
            <w:pPr>
              <w:bidi w:val="0"/>
              <w:spacing w:before="0" w:beforeAutospacing="off" w:after="0" w:afterAutospacing="off" w:line="257" w:lineRule="auto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45F1C8F0" w:rsidR="45F1C8F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  <w:lang w:val="es-CO"/>
              </w:rPr>
              <w:t>3.2 Publicación y observaciones de los resultados de las asambleas.</w:t>
            </w:r>
          </w:p>
        </w:tc>
        <w:tc>
          <w:tcPr>
            <w:tcW w:w="2865" w:type="dxa"/>
            <w:tcMar>
              <w:left w:w="105" w:type="dxa"/>
              <w:right w:w="105" w:type="dxa"/>
            </w:tcMar>
            <w:vAlign w:val="top"/>
          </w:tcPr>
          <w:p w:rsidR="45F1C8F0" w:rsidP="45F1C8F0" w:rsidRDefault="45F1C8F0" w14:paraId="0B5511A8" w14:textId="58E48467">
            <w:pPr>
              <w:bidi w:val="0"/>
              <w:spacing w:before="0" w:beforeAutospacing="off" w:after="0" w:afterAutospacing="off" w:line="257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45F1C8F0" w:rsidR="45F1C8F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  <w:lang w:val="es-CO"/>
              </w:rPr>
              <w:t>El 7 de febrero de 2024</w:t>
            </w:r>
          </w:p>
        </w:tc>
      </w:tr>
      <w:tr w:rsidR="45F1C8F0" w:rsidTr="45F1C8F0" w14:paraId="76CBE105">
        <w:trPr>
          <w:trHeight w:val="300"/>
        </w:trPr>
        <w:tc>
          <w:tcPr>
            <w:tcW w:w="5940" w:type="dxa"/>
            <w:tcMar>
              <w:left w:w="105" w:type="dxa"/>
              <w:right w:w="105" w:type="dxa"/>
            </w:tcMar>
            <w:vAlign w:val="top"/>
          </w:tcPr>
          <w:p w:rsidR="45F1C8F0" w:rsidP="45F1C8F0" w:rsidRDefault="45F1C8F0" w14:paraId="39765614" w14:textId="4858520E">
            <w:pPr>
              <w:bidi w:val="0"/>
              <w:spacing w:before="0" w:beforeAutospacing="off" w:after="0" w:afterAutospacing="off" w:line="257" w:lineRule="auto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45F1C8F0" w:rsidR="45F1C8F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  <w:lang w:val="es-CO"/>
              </w:rPr>
              <w:t>3.5 Respuesta a las observaciones y publicación de los resultados definitivos.</w:t>
            </w:r>
          </w:p>
        </w:tc>
        <w:tc>
          <w:tcPr>
            <w:tcW w:w="2865" w:type="dxa"/>
            <w:tcMar>
              <w:left w:w="105" w:type="dxa"/>
              <w:right w:w="105" w:type="dxa"/>
            </w:tcMar>
            <w:vAlign w:val="top"/>
          </w:tcPr>
          <w:p w:rsidR="45F1C8F0" w:rsidP="45F1C8F0" w:rsidRDefault="45F1C8F0" w14:paraId="7BC93646" w14:textId="5A9D273A">
            <w:pPr>
              <w:bidi w:val="0"/>
              <w:spacing w:before="0" w:beforeAutospacing="off" w:after="0" w:afterAutospacing="off" w:line="257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45F1C8F0" w:rsidR="45F1C8F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  <w:lang w:val="es-CO"/>
              </w:rPr>
              <w:t>El 9 de febrero de 2024</w:t>
            </w:r>
          </w:p>
        </w:tc>
      </w:tr>
      <w:tr w:rsidR="45F1C8F0" w:rsidTr="45F1C8F0" w14:paraId="2FA520EF">
        <w:trPr>
          <w:trHeight w:val="300"/>
        </w:trPr>
        <w:tc>
          <w:tcPr>
            <w:tcW w:w="5940" w:type="dxa"/>
            <w:tcMar>
              <w:left w:w="105" w:type="dxa"/>
              <w:right w:w="105" w:type="dxa"/>
            </w:tcMar>
            <w:vAlign w:val="top"/>
          </w:tcPr>
          <w:p w:rsidR="45F1C8F0" w:rsidP="45F1C8F0" w:rsidRDefault="45F1C8F0" w14:paraId="45EABD33" w14:textId="5F1FAAE2">
            <w:pPr>
              <w:bidi w:val="0"/>
              <w:spacing w:before="0" w:beforeAutospacing="off" w:after="0" w:afterAutospacing="off" w:line="257" w:lineRule="auto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45F1C8F0" w:rsidR="45F1C8F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  <w:lang w:val="es-CO"/>
              </w:rPr>
              <w:t>3.6 Remisión de los documentos a la Secretaría Distrital de Planeación</w:t>
            </w:r>
          </w:p>
        </w:tc>
        <w:tc>
          <w:tcPr>
            <w:tcW w:w="2865" w:type="dxa"/>
            <w:tcMar>
              <w:left w:w="105" w:type="dxa"/>
              <w:right w:w="105" w:type="dxa"/>
            </w:tcMar>
            <w:vAlign w:val="top"/>
          </w:tcPr>
          <w:p w:rsidR="45F1C8F0" w:rsidP="45F1C8F0" w:rsidRDefault="45F1C8F0" w14:paraId="70BDF583" w14:textId="3BBD5A22">
            <w:pPr>
              <w:bidi w:val="0"/>
              <w:spacing w:before="0" w:beforeAutospacing="off" w:after="0" w:afterAutospacing="off" w:line="257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45F1C8F0" w:rsidR="45F1C8F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  <w:lang w:val="es-CO"/>
              </w:rPr>
              <w:t>El 9 de febrero de 2024</w:t>
            </w:r>
          </w:p>
        </w:tc>
      </w:tr>
    </w:tbl>
    <w:p w:rsidR="45F1C8F0" w:rsidP="45F1C8F0" w:rsidRDefault="45F1C8F0" w14:paraId="278140B8" w14:textId="473CF1EE">
      <w:pPr>
        <w:pStyle w:val="Normal"/>
        <w:suppressLineNumbers w:val="0"/>
        <w:bidi w:val="0"/>
        <w:spacing w:before="0" w:beforeAutospacing="off" w:after="0" w:afterAutospacing="off" w:line="259" w:lineRule="auto"/>
        <w:ind w:left="0" w:right="0"/>
        <w:jc w:val="center"/>
        <w:rPr>
          <w:rFonts w:ascii="Calibri" w:hAnsi="Calibri"/>
          <w:b w:val="1"/>
          <w:bCs w:val="1"/>
          <w:sz w:val="32"/>
          <w:szCs w:val="32"/>
          <w:lang w:val="es-ES"/>
        </w:rPr>
      </w:pPr>
    </w:p>
    <w:p w:rsidR="00D074AA" w:rsidP="00D074AA" w:rsidRDefault="00D074AA" w14:paraId="726458F3" w14:textId="0EB55991">
      <w:pPr>
        <w:jc w:val="center"/>
        <w:rPr>
          <w:rFonts w:ascii="Calibri" w:hAnsi="Calibri"/>
          <w:lang w:val="es-ES"/>
        </w:rPr>
      </w:pPr>
    </w:p>
    <w:sectPr w:rsidRPr="00785B9E" w:rsidR="00785B9E" w:rsidSect="00FC582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orient="portrait"/>
      <w:pgMar w:top="1417" w:right="1701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2223C" w:rsidP="00406D25" w:rsidRDefault="0022223C" w14:paraId="76087919" w14:textId="77777777">
      <w:r>
        <w:separator/>
      </w:r>
    </w:p>
  </w:endnote>
  <w:endnote w:type="continuationSeparator" w:id="0">
    <w:p w:rsidR="0022223C" w:rsidP="00406D25" w:rsidRDefault="0022223C" w14:paraId="21E4E1DF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B546D" w:rsidRDefault="005B546D" w14:paraId="3808BC10" w14:textId="7777777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E81569" w:rsidR="00CA3775" w:rsidP="00CC531A" w:rsidRDefault="00CA3775" w14:paraId="2CB8F71C" w14:textId="24A10AD3">
    <w:pPr>
      <w:pStyle w:val="NormalWeb"/>
      <w:spacing w:before="0" w:beforeAutospacing="0" w:after="0" w:afterAutospacing="0"/>
      <w:rPr>
        <w:rFonts w:ascii="Calibri" w:hAnsi="Calibri"/>
        <w:sz w:val="18"/>
        <w:szCs w:val="18"/>
      </w:rPr>
    </w:pPr>
    <w:r w:rsidRPr="00E81569">
      <w:rPr>
        <w:rFonts w:ascii="Calibri" w:hAnsi="Calibri"/>
        <w:noProof/>
        <w:color w:val="000000"/>
        <w:sz w:val="18"/>
        <w:szCs w:val="18"/>
        <w:lang w:val="es-ES" w:eastAsia="es-ES"/>
      </w:rPr>
      <w:drawing>
        <wp:anchor distT="0" distB="0" distL="114300" distR="114300" simplePos="0" relativeHeight="251657216" behindDoc="1" locked="0" layoutInCell="1" allowOverlap="1" wp14:anchorId="1D7D4D0E" wp14:editId="6B01C316">
          <wp:simplePos x="0" y="0"/>
          <wp:positionH relativeFrom="column">
            <wp:posOffset>5023485</wp:posOffset>
          </wp:positionH>
          <wp:positionV relativeFrom="paragraph">
            <wp:posOffset>14605</wp:posOffset>
          </wp:positionV>
          <wp:extent cx="1612265" cy="1108710"/>
          <wp:effectExtent l="0" t="0" r="0" b="0"/>
          <wp:wrapNone/>
          <wp:docPr id="5" name="Imagen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s alcaldia-03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2265" cy="1108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1569">
      <w:rPr>
        <w:rFonts w:ascii="Calibri" w:hAnsi="Calibri"/>
        <w:color w:val="000000"/>
        <w:sz w:val="18"/>
        <w:szCs w:val="18"/>
      </w:rPr>
      <w:t>Edificio Elemento Av</w:t>
    </w:r>
    <w:r>
      <w:rPr>
        <w:rFonts w:ascii="Calibri" w:hAnsi="Calibri"/>
        <w:color w:val="000000"/>
        <w:sz w:val="18"/>
        <w:szCs w:val="18"/>
      </w:rPr>
      <w:t>.</w:t>
    </w:r>
    <w:r w:rsidRPr="00E81569">
      <w:rPr>
        <w:rFonts w:ascii="Calibri" w:hAnsi="Calibri"/>
        <w:color w:val="000000"/>
        <w:sz w:val="18"/>
        <w:szCs w:val="18"/>
      </w:rPr>
      <w:t xml:space="preserve"> el Dorado, Calle 26 </w:t>
    </w:r>
    <w:proofErr w:type="spellStart"/>
    <w:r w:rsidRPr="00E81569">
      <w:rPr>
        <w:rFonts w:ascii="Calibri" w:hAnsi="Calibri"/>
        <w:color w:val="000000"/>
        <w:sz w:val="18"/>
        <w:szCs w:val="18"/>
      </w:rPr>
      <w:t>Nº</w:t>
    </w:r>
    <w:proofErr w:type="spellEnd"/>
    <w:r w:rsidRPr="00E81569">
      <w:rPr>
        <w:rFonts w:ascii="Calibri" w:hAnsi="Calibri"/>
        <w:color w:val="000000"/>
        <w:sz w:val="18"/>
        <w:szCs w:val="18"/>
      </w:rPr>
      <w:t xml:space="preserve"> 69-76 </w:t>
    </w:r>
  </w:p>
  <w:p w:rsidRPr="00E81569" w:rsidR="00CA3775" w:rsidP="00CC531A" w:rsidRDefault="00CA3775" w14:paraId="4EECBC5F" w14:textId="77777777">
    <w:pPr>
      <w:rPr>
        <w:rFonts w:ascii="Calibri" w:hAnsi="Calibri"/>
        <w:sz w:val="18"/>
        <w:szCs w:val="18"/>
      </w:rPr>
    </w:pPr>
    <w:r w:rsidRPr="00E81569">
      <w:rPr>
        <w:rFonts w:ascii="Calibri" w:hAnsi="Calibri"/>
        <w:color w:val="000000"/>
        <w:sz w:val="18"/>
        <w:szCs w:val="18"/>
      </w:rPr>
      <w:t>Torre 1 (Aire) Piso 9</w:t>
    </w:r>
  </w:p>
  <w:p w:rsidRPr="00E81569" w:rsidR="00CA3775" w:rsidP="00CC531A" w:rsidRDefault="00CA3775" w14:paraId="6B036220" w14:textId="77777777">
    <w:pPr>
      <w:rPr>
        <w:rFonts w:ascii="Calibri" w:hAnsi="Calibri"/>
        <w:sz w:val="18"/>
        <w:szCs w:val="18"/>
      </w:rPr>
    </w:pPr>
    <w:r w:rsidRPr="00E81569">
      <w:rPr>
        <w:rFonts w:ascii="Calibri" w:hAnsi="Calibri"/>
        <w:color w:val="000000"/>
        <w:sz w:val="18"/>
        <w:szCs w:val="18"/>
      </w:rPr>
      <w:t>PBX: 3169001</w:t>
    </w:r>
  </w:p>
  <w:p w:rsidRPr="00E81569" w:rsidR="00CA3775" w:rsidP="00CC531A" w:rsidRDefault="00CA3775" w14:paraId="7BD848C0" w14:textId="77777777">
    <w:pPr>
      <w:rPr>
        <w:rFonts w:ascii="Calibri" w:hAnsi="Calibri"/>
        <w:sz w:val="18"/>
        <w:szCs w:val="18"/>
      </w:rPr>
    </w:pPr>
    <w:r w:rsidRPr="00E81569">
      <w:rPr>
        <w:rFonts w:ascii="Calibri" w:hAnsi="Calibri"/>
        <w:color w:val="000000"/>
        <w:sz w:val="18"/>
        <w:szCs w:val="18"/>
      </w:rPr>
      <w:t>www.sdmujer.gov.co</w:t>
    </w:r>
  </w:p>
  <w:p w:rsidRPr="00E81569" w:rsidR="00CA3775" w:rsidP="00CC531A" w:rsidRDefault="00CA3775" w14:paraId="336BF9F1" w14:textId="77777777">
    <w:pPr>
      <w:rPr>
        <w:rFonts w:ascii="Calibri" w:hAnsi="Calibri"/>
        <w:sz w:val="18"/>
        <w:szCs w:val="18"/>
      </w:rPr>
    </w:pPr>
    <w:r w:rsidRPr="00E81569">
      <w:rPr>
        <w:rFonts w:ascii="Calibri" w:hAnsi="Calibri"/>
        <w:color w:val="000000"/>
        <w:sz w:val="18"/>
        <w:szCs w:val="18"/>
      </w:rPr>
      <w:t>Presente su Petición, Queja, Reclamo o Sugerencia al correo electrónico:</w:t>
    </w:r>
  </w:p>
  <w:p w:rsidRPr="00CC531A" w:rsidR="00CA3775" w:rsidP="00CC531A" w:rsidRDefault="00CA3775" w14:paraId="506066B2" w14:textId="77777777">
    <w:pPr>
      <w:rPr>
        <w:rFonts w:ascii="Calibri" w:hAnsi="Calibri"/>
        <w:sz w:val="21"/>
      </w:rPr>
    </w:pPr>
    <w:r w:rsidRPr="00E81569">
      <w:rPr>
        <w:rFonts w:ascii="Calibri" w:hAnsi="Calibri"/>
        <w:color w:val="000000"/>
        <w:sz w:val="18"/>
        <w:szCs w:val="18"/>
      </w:rPr>
      <w:t>servicioalaciudadania@sdmujer.gov.co</w:t>
    </w:r>
    <w:r w:rsidRPr="00CC531A">
      <w:rPr>
        <w:rFonts w:ascii="Calibri" w:hAnsi="Calibri"/>
        <w:color w:val="000000"/>
        <w:sz w:val="21"/>
        <w:szCs w:val="22"/>
      </w:rPr>
      <w:t> </w:t>
    </w:r>
  </w:p>
  <w:p w:rsidRPr="00CC531A" w:rsidR="00CA3775" w:rsidP="00CC531A" w:rsidRDefault="00CA3775" w14:paraId="1D5093D5" w14:textId="77777777"/>
  <w:p w:rsidR="00CA3775" w:rsidP="00E81569" w:rsidRDefault="00CA3775" w14:paraId="6BEDF8CC" w14:textId="77777777">
    <w:pPr>
      <w:pStyle w:val="Piedepgina"/>
      <w:tabs>
        <w:tab w:val="left" w:pos="708"/>
      </w:tabs>
      <w:rPr>
        <w:rFonts w:cs="Arial"/>
        <w:color w:val="BFBFBF"/>
        <w:sz w:val="16"/>
        <w:szCs w:val="16"/>
        <w:lang w:val="pt-BR"/>
      </w:rPr>
    </w:pPr>
    <w:r>
      <w:rPr>
        <w:rFonts w:cs="Arial"/>
        <w:color w:val="BFBFBF"/>
        <w:sz w:val="16"/>
        <w:szCs w:val="16"/>
        <w:lang w:val="pt-BR"/>
      </w:rPr>
      <w:t>GA-FO-01</w:t>
    </w:r>
  </w:p>
  <w:p w:rsidRPr="00406D25" w:rsidR="00CA3775" w:rsidP="00406D25" w:rsidRDefault="00CA3775" w14:paraId="37440BB3" w14:textId="77777777">
    <w:pPr>
      <w:rPr>
        <w:sz w:val="21"/>
      </w:rPr>
    </w:pPr>
    <w:r>
      <w:rPr>
        <w:color w:val="000000"/>
        <w:sz w:val="21"/>
        <w:szCs w:val="22"/>
      </w:rPr>
      <w:t xml:space="preserve">                                                                                                                          </w:t>
    </w:r>
  </w:p>
  <w:p w:rsidR="00CA3775" w:rsidRDefault="00CA3775" w14:paraId="4881AA25" w14:textId="7777777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B546D" w:rsidRDefault="005B546D" w14:paraId="1E23FB8F" w14:textId="7777777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2223C" w:rsidP="00406D25" w:rsidRDefault="0022223C" w14:paraId="210A9FF2" w14:textId="77777777">
      <w:r>
        <w:separator/>
      </w:r>
    </w:p>
  </w:footnote>
  <w:footnote w:type="continuationSeparator" w:id="0">
    <w:p w:rsidR="0022223C" w:rsidP="00406D25" w:rsidRDefault="0022223C" w14:paraId="2BB38FB5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B546D" w:rsidRDefault="005B546D" w14:paraId="3E27823F" w14:textId="7E694E8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CA3775" w:rsidP="00E372A0" w:rsidRDefault="00CA3775" w14:paraId="545E3C6A" w14:textId="28F67DC4">
    <w:pPr>
      <w:pStyle w:val="Encabezado"/>
      <w:jc w:val="center"/>
    </w:pPr>
    <w:r>
      <w:rPr>
        <w:noProof/>
        <w:lang w:val="es-ES" w:eastAsia="es-ES"/>
      </w:rPr>
      <w:drawing>
        <wp:inline distT="0" distB="0" distL="0" distR="0" wp14:anchorId="0EEFBB9E" wp14:editId="1DFD67A1">
          <wp:extent cx="2855595" cy="1350529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s alcaldia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5595" cy="13505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B546D" w:rsidRDefault="005B546D" w14:paraId="650561A1" w14:textId="1D0C5D70">
    <w:pPr>
      <w:pStyle w:val="Encabezado"/>
    </w:pPr>
  </w:p>
</w:hdr>
</file>

<file path=word/intelligence2.xml><?xml version="1.0" encoding="utf-8"?>
<int2:intelligence xmlns:int2="http://schemas.microsoft.com/office/intelligence/2020/intelligence">
  <int2:observations>
    <int2:bookmark int2:bookmarkName="_Int_CT44hIhU" int2:invalidationBookmarkName="" int2:hashCode="guc3Vv92v/xlIu" int2:id="iePZCus1">
      <int2:state int2:type="AugLoop_Text_Critique" int2:value="Rejected"/>
    </int2:bookmark>
    <int2:bookmark int2:bookmarkName="_Int_jLZBMogV" int2:invalidationBookmarkName="" int2:hashCode="T5bTcV5m/qUYg7" int2:id="GHRKG7vt">
      <int2:state int2:type="AugLoop_Text_Critique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01101"/>
    <w:multiLevelType w:val="hybridMultilevel"/>
    <w:tmpl w:val="B900D2D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6776C"/>
    <w:multiLevelType w:val="hybridMultilevel"/>
    <w:tmpl w:val="52DC2F24"/>
    <w:lvl w:ilvl="0" w:tplc="D8C459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B4EE2"/>
    <w:multiLevelType w:val="hybridMultilevel"/>
    <w:tmpl w:val="625A8C64"/>
    <w:lvl w:ilvl="0" w:tplc="A88EF9A8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5749C"/>
    <w:multiLevelType w:val="multilevel"/>
    <w:tmpl w:val="9C5C265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0A48265B"/>
    <w:multiLevelType w:val="hybridMultilevel"/>
    <w:tmpl w:val="8084B3D0"/>
    <w:lvl w:ilvl="0" w:tplc="9228AA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2160" w:hanging="360"/>
      </w:pPr>
    </w:lvl>
    <w:lvl w:ilvl="2" w:tplc="040A001B" w:tentative="1">
      <w:start w:val="1"/>
      <w:numFmt w:val="lowerRoman"/>
      <w:lvlText w:val="%3."/>
      <w:lvlJc w:val="right"/>
      <w:pPr>
        <w:ind w:left="2880" w:hanging="180"/>
      </w:pPr>
    </w:lvl>
    <w:lvl w:ilvl="3" w:tplc="040A000F" w:tentative="1">
      <w:start w:val="1"/>
      <w:numFmt w:val="decimal"/>
      <w:lvlText w:val="%4."/>
      <w:lvlJc w:val="left"/>
      <w:pPr>
        <w:ind w:left="3600" w:hanging="360"/>
      </w:pPr>
    </w:lvl>
    <w:lvl w:ilvl="4" w:tplc="040A0019" w:tentative="1">
      <w:start w:val="1"/>
      <w:numFmt w:val="lowerLetter"/>
      <w:lvlText w:val="%5."/>
      <w:lvlJc w:val="left"/>
      <w:pPr>
        <w:ind w:left="4320" w:hanging="360"/>
      </w:pPr>
    </w:lvl>
    <w:lvl w:ilvl="5" w:tplc="040A001B" w:tentative="1">
      <w:start w:val="1"/>
      <w:numFmt w:val="lowerRoman"/>
      <w:lvlText w:val="%6."/>
      <w:lvlJc w:val="right"/>
      <w:pPr>
        <w:ind w:left="5040" w:hanging="180"/>
      </w:pPr>
    </w:lvl>
    <w:lvl w:ilvl="6" w:tplc="040A000F" w:tentative="1">
      <w:start w:val="1"/>
      <w:numFmt w:val="decimal"/>
      <w:lvlText w:val="%7."/>
      <w:lvlJc w:val="left"/>
      <w:pPr>
        <w:ind w:left="5760" w:hanging="360"/>
      </w:pPr>
    </w:lvl>
    <w:lvl w:ilvl="7" w:tplc="040A0019" w:tentative="1">
      <w:start w:val="1"/>
      <w:numFmt w:val="lowerLetter"/>
      <w:lvlText w:val="%8."/>
      <w:lvlJc w:val="left"/>
      <w:pPr>
        <w:ind w:left="6480" w:hanging="360"/>
      </w:pPr>
    </w:lvl>
    <w:lvl w:ilvl="8" w:tplc="0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F362BA8"/>
    <w:multiLevelType w:val="multilevel"/>
    <w:tmpl w:val="00F037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11FF2245"/>
    <w:multiLevelType w:val="hybridMultilevel"/>
    <w:tmpl w:val="B9DE10CA"/>
    <w:lvl w:ilvl="0" w:tplc="240A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8830FF3"/>
    <w:multiLevelType w:val="hybridMultilevel"/>
    <w:tmpl w:val="0CA0B672"/>
    <w:lvl w:ilvl="0" w:tplc="240A000F">
      <w:start w:val="1"/>
      <w:numFmt w:val="decimal"/>
      <w:lvlText w:val="%1."/>
      <w:lvlJc w:val="left"/>
      <w:pPr>
        <w:ind w:left="540" w:hanging="18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-414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-342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-270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-198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-126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-5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18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900" w:hanging="360"/>
      </w:pPr>
      <w:rPr>
        <w:rFonts w:hint="default" w:ascii="Wingdings" w:hAnsi="Wingdings"/>
      </w:rPr>
    </w:lvl>
  </w:abstractNum>
  <w:abstractNum w:abstractNumId="8" w15:restartNumberingAfterBreak="0">
    <w:nsid w:val="26BC2CBA"/>
    <w:multiLevelType w:val="hybridMultilevel"/>
    <w:tmpl w:val="4ABC9EBE"/>
    <w:lvl w:ilvl="0" w:tplc="D8C459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443D83"/>
    <w:multiLevelType w:val="hybridMultilevel"/>
    <w:tmpl w:val="CB6C673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5843BC"/>
    <w:multiLevelType w:val="multilevel"/>
    <w:tmpl w:val="6046E3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329F4E44"/>
    <w:multiLevelType w:val="hybridMultilevel"/>
    <w:tmpl w:val="7CDECDE8"/>
    <w:lvl w:ilvl="0" w:tplc="0C0A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34D62327"/>
    <w:multiLevelType w:val="hybridMultilevel"/>
    <w:tmpl w:val="6024C0EE"/>
    <w:lvl w:ilvl="0" w:tplc="F948D4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6B33151"/>
    <w:multiLevelType w:val="hybridMultilevel"/>
    <w:tmpl w:val="9F921AAA"/>
    <w:lvl w:ilvl="0" w:tplc="FF4E0BA8">
      <w:start w:val="7"/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3C5848E7"/>
    <w:multiLevelType w:val="hybridMultilevel"/>
    <w:tmpl w:val="147E728C"/>
    <w:lvl w:ilvl="0" w:tplc="0C0A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3D8F6553"/>
    <w:multiLevelType w:val="hybridMultilevel"/>
    <w:tmpl w:val="72FCBD52"/>
    <w:lvl w:ilvl="0" w:tplc="DBDE93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3DD3231"/>
    <w:multiLevelType w:val="hybridMultilevel"/>
    <w:tmpl w:val="766ED6A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4756C5"/>
    <w:multiLevelType w:val="hybridMultilevel"/>
    <w:tmpl w:val="12E418D6"/>
    <w:lvl w:ilvl="0" w:tplc="240A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515D2F1C"/>
    <w:multiLevelType w:val="hybridMultilevel"/>
    <w:tmpl w:val="121C30F4"/>
    <w:lvl w:ilvl="0" w:tplc="0C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9" w15:restartNumberingAfterBreak="0">
    <w:nsid w:val="55DC2C70"/>
    <w:multiLevelType w:val="multilevel"/>
    <w:tmpl w:val="17F2FA3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57383831"/>
    <w:multiLevelType w:val="hybridMultilevel"/>
    <w:tmpl w:val="A1E0B93E"/>
    <w:lvl w:ilvl="0" w:tplc="D8C459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5D757D"/>
    <w:multiLevelType w:val="hybridMultilevel"/>
    <w:tmpl w:val="19D2FCFC"/>
    <w:lvl w:ilvl="0" w:tplc="240A000D">
      <w:start w:val="1"/>
      <w:numFmt w:val="bullet"/>
      <w:lvlText w:val=""/>
      <w:lvlJc w:val="left"/>
      <w:rPr>
        <w:rFonts w:hint="default" w:ascii="Wingdings" w:hAnsi="Wingdings"/>
      </w:rPr>
    </w:lvl>
    <w:lvl w:ilvl="1" w:tplc="FFFFFFFF" w:tentative="1">
      <w:start w:val="1"/>
      <w:numFmt w:val="bullet"/>
      <w:lvlText w:val="o"/>
      <w:lvlJc w:val="left"/>
      <w:pPr>
        <w:ind w:left="-426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-354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-282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-210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-138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-66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6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780" w:hanging="360"/>
      </w:pPr>
      <w:rPr>
        <w:rFonts w:hint="default" w:ascii="Wingdings" w:hAnsi="Wingdings"/>
      </w:rPr>
    </w:lvl>
  </w:abstractNum>
  <w:abstractNum w:abstractNumId="22" w15:restartNumberingAfterBreak="0">
    <w:nsid w:val="69302D49"/>
    <w:multiLevelType w:val="hybridMultilevel"/>
    <w:tmpl w:val="EC16A11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DF0FFD"/>
    <w:multiLevelType w:val="multilevel"/>
    <w:tmpl w:val="FF04F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A88189B"/>
    <w:multiLevelType w:val="hybridMultilevel"/>
    <w:tmpl w:val="2E283420"/>
    <w:lvl w:ilvl="0" w:tplc="240A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5" w15:restartNumberingAfterBreak="0">
    <w:nsid w:val="7B0E15F5"/>
    <w:multiLevelType w:val="hybridMultilevel"/>
    <w:tmpl w:val="23420400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B582865"/>
    <w:multiLevelType w:val="hybridMultilevel"/>
    <w:tmpl w:val="5156CA30"/>
    <w:lvl w:ilvl="0" w:tplc="1DFA72E8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0"/>
  </w:num>
  <w:num w:numId="3">
    <w:abstractNumId w:val="1"/>
  </w:num>
  <w:num w:numId="4">
    <w:abstractNumId w:val="8"/>
  </w:num>
  <w:num w:numId="5">
    <w:abstractNumId w:val="0"/>
  </w:num>
  <w:num w:numId="6">
    <w:abstractNumId w:val="5"/>
  </w:num>
  <w:num w:numId="7">
    <w:abstractNumId w:val="18"/>
  </w:num>
  <w:num w:numId="8">
    <w:abstractNumId w:val="19"/>
  </w:num>
  <w:num w:numId="9">
    <w:abstractNumId w:val="3"/>
  </w:num>
  <w:num w:numId="10">
    <w:abstractNumId w:val="10"/>
  </w:num>
  <w:num w:numId="11">
    <w:abstractNumId w:val="14"/>
  </w:num>
  <w:num w:numId="12">
    <w:abstractNumId w:val="11"/>
  </w:num>
  <w:num w:numId="13">
    <w:abstractNumId w:val="9"/>
  </w:num>
  <w:num w:numId="14">
    <w:abstractNumId w:val="13"/>
  </w:num>
  <w:num w:numId="15">
    <w:abstractNumId w:val="26"/>
  </w:num>
  <w:num w:numId="16">
    <w:abstractNumId w:val="12"/>
  </w:num>
  <w:num w:numId="17">
    <w:abstractNumId w:val="15"/>
  </w:num>
  <w:num w:numId="18">
    <w:abstractNumId w:val="4"/>
  </w:num>
  <w:num w:numId="19">
    <w:abstractNumId w:val="23"/>
  </w:num>
  <w:num w:numId="20">
    <w:abstractNumId w:val="2"/>
  </w:num>
  <w:num w:numId="21">
    <w:abstractNumId w:val="24"/>
  </w:num>
  <w:num w:numId="22">
    <w:abstractNumId w:val="7"/>
  </w:num>
  <w:num w:numId="23">
    <w:abstractNumId w:val="25"/>
  </w:num>
  <w:num w:numId="24">
    <w:abstractNumId w:val="22"/>
  </w:num>
  <w:num w:numId="25">
    <w:abstractNumId w:val="21"/>
  </w:num>
  <w:num w:numId="26">
    <w:abstractNumId w:val="6"/>
  </w:num>
  <w:num w:numId="27">
    <w:abstractNumId w:val="17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E91"/>
    <w:rsid w:val="00022AEF"/>
    <w:rsid w:val="00027C79"/>
    <w:rsid w:val="00050967"/>
    <w:rsid w:val="000669CE"/>
    <w:rsid w:val="00076844"/>
    <w:rsid w:val="00076BD9"/>
    <w:rsid w:val="0009072F"/>
    <w:rsid w:val="000D2EBB"/>
    <w:rsid w:val="000D44CB"/>
    <w:rsid w:val="000F4399"/>
    <w:rsid w:val="0012382C"/>
    <w:rsid w:val="00123C21"/>
    <w:rsid w:val="00143E93"/>
    <w:rsid w:val="00167269"/>
    <w:rsid w:val="00173926"/>
    <w:rsid w:val="00190C71"/>
    <w:rsid w:val="001953A3"/>
    <w:rsid w:val="001955D2"/>
    <w:rsid w:val="001A0F47"/>
    <w:rsid w:val="001A3431"/>
    <w:rsid w:val="001A41ED"/>
    <w:rsid w:val="001C2E53"/>
    <w:rsid w:val="001F6B59"/>
    <w:rsid w:val="0020795D"/>
    <w:rsid w:val="00214FCF"/>
    <w:rsid w:val="00221678"/>
    <w:rsid w:val="0022223C"/>
    <w:rsid w:val="00236163"/>
    <w:rsid w:val="00253E91"/>
    <w:rsid w:val="002554F8"/>
    <w:rsid w:val="00273AD4"/>
    <w:rsid w:val="00273F80"/>
    <w:rsid w:val="0028344A"/>
    <w:rsid w:val="002A33B5"/>
    <w:rsid w:val="002A7180"/>
    <w:rsid w:val="002B139D"/>
    <w:rsid w:val="002D7772"/>
    <w:rsid w:val="002E6E0C"/>
    <w:rsid w:val="0031736D"/>
    <w:rsid w:val="0032086B"/>
    <w:rsid w:val="00356317"/>
    <w:rsid w:val="00393B05"/>
    <w:rsid w:val="003A7057"/>
    <w:rsid w:val="003C5AB2"/>
    <w:rsid w:val="003D65F9"/>
    <w:rsid w:val="003E2182"/>
    <w:rsid w:val="003F7776"/>
    <w:rsid w:val="00403B36"/>
    <w:rsid w:val="00406D25"/>
    <w:rsid w:val="00410BB9"/>
    <w:rsid w:val="00444BE4"/>
    <w:rsid w:val="00445224"/>
    <w:rsid w:val="00445419"/>
    <w:rsid w:val="00463484"/>
    <w:rsid w:val="00465322"/>
    <w:rsid w:val="00474B2E"/>
    <w:rsid w:val="00494A93"/>
    <w:rsid w:val="004A3D0B"/>
    <w:rsid w:val="004B0EB4"/>
    <w:rsid w:val="004C30E0"/>
    <w:rsid w:val="004E2283"/>
    <w:rsid w:val="00500F36"/>
    <w:rsid w:val="00536FD7"/>
    <w:rsid w:val="0054005B"/>
    <w:rsid w:val="00543F62"/>
    <w:rsid w:val="005468A7"/>
    <w:rsid w:val="00551608"/>
    <w:rsid w:val="005756BE"/>
    <w:rsid w:val="005B546D"/>
    <w:rsid w:val="005C31C8"/>
    <w:rsid w:val="005C3BBF"/>
    <w:rsid w:val="005D6307"/>
    <w:rsid w:val="005F6BF1"/>
    <w:rsid w:val="006015ED"/>
    <w:rsid w:val="00617329"/>
    <w:rsid w:val="0062202E"/>
    <w:rsid w:val="00627CD4"/>
    <w:rsid w:val="00674B05"/>
    <w:rsid w:val="00686090"/>
    <w:rsid w:val="006907EA"/>
    <w:rsid w:val="006D2367"/>
    <w:rsid w:val="006E0599"/>
    <w:rsid w:val="006E788F"/>
    <w:rsid w:val="0071059F"/>
    <w:rsid w:val="00711C24"/>
    <w:rsid w:val="00744BC7"/>
    <w:rsid w:val="00771F6F"/>
    <w:rsid w:val="0077355B"/>
    <w:rsid w:val="00774580"/>
    <w:rsid w:val="00777138"/>
    <w:rsid w:val="00785B9E"/>
    <w:rsid w:val="007B70AB"/>
    <w:rsid w:val="007E3B3A"/>
    <w:rsid w:val="007F4B89"/>
    <w:rsid w:val="007F4CDB"/>
    <w:rsid w:val="00813172"/>
    <w:rsid w:val="00857752"/>
    <w:rsid w:val="00873109"/>
    <w:rsid w:val="00883B74"/>
    <w:rsid w:val="008867E0"/>
    <w:rsid w:val="008972E1"/>
    <w:rsid w:val="008B5E93"/>
    <w:rsid w:val="008C2C4C"/>
    <w:rsid w:val="00907047"/>
    <w:rsid w:val="00912BFC"/>
    <w:rsid w:val="00924A06"/>
    <w:rsid w:val="00962AF6"/>
    <w:rsid w:val="00986481"/>
    <w:rsid w:val="00993602"/>
    <w:rsid w:val="009B3DC7"/>
    <w:rsid w:val="009F14D0"/>
    <w:rsid w:val="00A012F0"/>
    <w:rsid w:val="00A0158F"/>
    <w:rsid w:val="00A026DB"/>
    <w:rsid w:val="00A12BA1"/>
    <w:rsid w:val="00A1782B"/>
    <w:rsid w:val="00A32AE5"/>
    <w:rsid w:val="00A40B66"/>
    <w:rsid w:val="00A4151F"/>
    <w:rsid w:val="00A43B75"/>
    <w:rsid w:val="00A640A8"/>
    <w:rsid w:val="00A70ECE"/>
    <w:rsid w:val="00A75177"/>
    <w:rsid w:val="00AB6950"/>
    <w:rsid w:val="00B046F5"/>
    <w:rsid w:val="00B06DEB"/>
    <w:rsid w:val="00B14333"/>
    <w:rsid w:val="00B21F97"/>
    <w:rsid w:val="00B25EC9"/>
    <w:rsid w:val="00B25F18"/>
    <w:rsid w:val="00B32629"/>
    <w:rsid w:val="00B40D72"/>
    <w:rsid w:val="00B52D2B"/>
    <w:rsid w:val="00B94C46"/>
    <w:rsid w:val="00BD32BC"/>
    <w:rsid w:val="00C20B08"/>
    <w:rsid w:val="00C236AF"/>
    <w:rsid w:val="00C3117C"/>
    <w:rsid w:val="00C34466"/>
    <w:rsid w:val="00C63F76"/>
    <w:rsid w:val="00CA3775"/>
    <w:rsid w:val="00CC1321"/>
    <w:rsid w:val="00CC2044"/>
    <w:rsid w:val="00CC531A"/>
    <w:rsid w:val="00CD0AF6"/>
    <w:rsid w:val="00CE2D15"/>
    <w:rsid w:val="00CE50CC"/>
    <w:rsid w:val="00D03E4B"/>
    <w:rsid w:val="00D074AA"/>
    <w:rsid w:val="00D10373"/>
    <w:rsid w:val="00D261B1"/>
    <w:rsid w:val="00D45E2A"/>
    <w:rsid w:val="00D46EC6"/>
    <w:rsid w:val="00D61095"/>
    <w:rsid w:val="00D6459B"/>
    <w:rsid w:val="00D751DC"/>
    <w:rsid w:val="00D86E35"/>
    <w:rsid w:val="00DA07D5"/>
    <w:rsid w:val="00DA3B6E"/>
    <w:rsid w:val="00DB4F2F"/>
    <w:rsid w:val="00DD4EA4"/>
    <w:rsid w:val="00DF43CC"/>
    <w:rsid w:val="00E172F7"/>
    <w:rsid w:val="00E2476D"/>
    <w:rsid w:val="00E26D1B"/>
    <w:rsid w:val="00E2716E"/>
    <w:rsid w:val="00E32B70"/>
    <w:rsid w:val="00E3534C"/>
    <w:rsid w:val="00E372A0"/>
    <w:rsid w:val="00E510C2"/>
    <w:rsid w:val="00E5444D"/>
    <w:rsid w:val="00E7137F"/>
    <w:rsid w:val="00E81569"/>
    <w:rsid w:val="00EB5609"/>
    <w:rsid w:val="00EC4B32"/>
    <w:rsid w:val="00ED15F4"/>
    <w:rsid w:val="00ED3840"/>
    <w:rsid w:val="00EE221A"/>
    <w:rsid w:val="00EE6074"/>
    <w:rsid w:val="00EF54F7"/>
    <w:rsid w:val="00EF7633"/>
    <w:rsid w:val="00F06F54"/>
    <w:rsid w:val="00F074EC"/>
    <w:rsid w:val="00F0788C"/>
    <w:rsid w:val="00F12CB4"/>
    <w:rsid w:val="00F207E3"/>
    <w:rsid w:val="00F20C95"/>
    <w:rsid w:val="00F42EC8"/>
    <w:rsid w:val="00F5465E"/>
    <w:rsid w:val="00F60A46"/>
    <w:rsid w:val="00F77D28"/>
    <w:rsid w:val="00FA57B3"/>
    <w:rsid w:val="00FB527A"/>
    <w:rsid w:val="00FC582E"/>
    <w:rsid w:val="00FC6929"/>
    <w:rsid w:val="06406B1C"/>
    <w:rsid w:val="074272D2"/>
    <w:rsid w:val="08C8B4A6"/>
    <w:rsid w:val="0DF8D8BC"/>
    <w:rsid w:val="10A29DF2"/>
    <w:rsid w:val="118E97CF"/>
    <w:rsid w:val="124338AF"/>
    <w:rsid w:val="1332774E"/>
    <w:rsid w:val="193F21D0"/>
    <w:rsid w:val="19D4BADF"/>
    <w:rsid w:val="1BA70593"/>
    <w:rsid w:val="1BD0F298"/>
    <w:rsid w:val="1C3830FA"/>
    <w:rsid w:val="1E53F27A"/>
    <w:rsid w:val="1E5D0EF0"/>
    <w:rsid w:val="1E6E16F6"/>
    <w:rsid w:val="1EA762B4"/>
    <w:rsid w:val="22987E8C"/>
    <w:rsid w:val="237B7AC0"/>
    <w:rsid w:val="23B390C4"/>
    <w:rsid w:val="23CFA3DC"/>
    <w:rsid w:val="24EBFAC9"/>
    <w:rsid w:val="25499607"/>
    <w:rsid w:val="254D8B52"/>
    <w:rsid w:val="276766C0"/>
    <w:rsid w:val="2C4D14E5"/>
    <w:rsid w:val="2CDAD955"/>
    <w:rsid w:val="2D697A2B"/>
    <w:rsid w:val="31E4B5B7"/>
    <w:rsid w:val="33808618"/>
    <w:rsid w:val="384B20F6"/>
    <w:rsid w:val="3A36FBD2"/>
    <w:rsid w:val="3C16F924"/>
    <w:rsid w:val="3C4716E4"/>
    <w:rsid w:val="3CC552DC"/>
    <w:rsid w:val="3DF17ABB"/>
    <w:rsid w:val="4043C147"/>
    <w:rsid w:val="45F1C8F0"/>
    <w:rsid w:val="46B458F9"/>
    <w:rsid w:val="479F31EA"/>
    <w:rsid w:val="48AB861F"/>
    <w:rsid w:val="49D4B9C3"/>
    <w:rsid w:val="4AA841F0"/>
    <w:rsid w:val="4B7E9C2B"/>
    <w:rsid w:val="4C441251"/>
    <w:rsid w:val="4EB4AF0D"/>
    <w:rsid w:val="5178E3CA"/>
    <w:rsid w:val="51ACB7DC"/>
    <w:rsid w:val="5367D6BD"/>
    <w:rsid w:val="56731184"/>
    <w:rsid w:val="5B27550C"/>
    <w:rsid w:val="5B3A71C5"/>
    <w:rsid w:val="5F220D7B"/>
    <w:rsid w:val="5F44E8CB"/>
    <w:rsid w:val="620841D4"/>
    <w:rsid w:val="63347BA4"/>
    <w:rsid w:val="639714D9"/>
    <w:rsid w:val="66DBB2F7"/>
    <w:rsid w:val="6CA2E70D"/>
    <w:rsid w:val="6D7C7AEC"/>
    <w:rsid w:val="6F1E3F9A"/>
    <w:rsid w:val="6F8BE7CD"/>
    <w:rsid w:val="70A530C3"/>
    <w:rsid w:val="75D84704"/>
    <w:rsid w:val="76820D5F"/>
    <w:rsid w:val="76B5D858"/>
    <w:rsid w:val="76F6F728"/>
    <w:rsid w:val="778CCF06"/>
    <w:rsid w:val="7969FF26"/>
    <w:rsid w:val="7A9A980E"/>
    <w:rsid w:val="7AF1B11A"/>
    <w:rsid w:val="7D1BC8BB"/>
    <w:rsid w:val="7D1BC8BB"/>
    <w:rsid w:val="7DDAC76B"/>
    <w:rsid w:val="7E464990"/>
    <w:rsid w:val="7F769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DA61B41"/>
  <w14:defaultImageDpi w14:val="32767"/>
  <w15:docId w15:val="{C2DE640A-27BB-FA47-9BFF-7EA2C6B2743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00F36"/>
    <w:rPr>
      <w:rFonts w:ascii="Times New Roman" w:hAnsi="Times New Roman" w:eastAsia="Times New Roman" w:cs="Times New Roman"/>
      <w:lang w:val="es-CO" w:eastAsia="es-ES_tradnl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6D25"/>
    <w:pPr>
      <w:tabs>
        <w:tab w:val="center" w:pos="4252"/>
        <w:tab w:val="right" w:pos="8504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406D25"/>
  </w:style>
  <w:style w:type="paragraph" w:styleId="Piedepgina">
    <w:name w:val="footer"/>
    <w:basedOn w:val="Normal"/>
    <w:link w:val="PiedepginaCar"/>
    <w:unhideWhenUsed/>
    <w:rsid w:val="00406D25"/>
    <w:pPr>
      <w:tabs>
        <w:tab w:val="center" w:pos="4252"/>
        <w:tab w:val="right" w:pos="8504"/>
      </w:tabs>
    </w:pPr>
  </w:style>
  <w:style w:type="character" w:styleId="PiedepginaCar" w:customStyle="1">
    <w:name w:val="Pie de página Car"/>
    <w:basedOn w:val="Fuentedeprrafopredeter"/>
    <w:link w:val="Piedepgina"/>
    <w:rsid w:val="00406D25"/>
  </w:style>
  <w:style w:type="paragraph" w:styleId="NormalWeb">
    <w:name w:val="Normal (Web)"/>
    <w:basedOn w:val="Normal"/>
    <w:uiPriority w:val="99"/>
    <w:semiHidden/>
    <w:unhideWhenUsed/>
    <w:rsid w:val="00406D25"/>
    <w:pPr>
      <w:spacing w:before="100" w:beforeAutospacing="1" w:after="100" w:afterAutospacing="1"/>
    </w:pPr>
  </w:style>
  <w:style w:type="paragraph" w:styleId="Default" w:customStyle="1">
    <w:name w:val="Default"/>
    <w:rsid w:val="00E81569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es-C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88F"/>
    <w:rPr>
      <w:rFonts w:ascii="Lucida Grande" w:hAnsi="Lucida Grande" w:cs="Lucida Grande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6E788F"/>
    <w:rPr>
      <w:rFonts w:ascii="Lucida Grande" w:hAnsi="Lucida Grande" w:cs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B94C46"/>
    <w:pPr>
      <w:ind w:left="720"/>
      <w:contextualSpacing/>
    </w:pPr>
  </w:style>
  <w:style w:type="table" w:styleId="Tablaconcuadrcula">
    <w:name w:val="Table Grid"/>
    <w:basedOn w:val="Tablanormal"/>
    <w:uiPriority w:val="59"/>
    <w:rsid w:val="0032086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ipervnculo">
    <w:name w:val="Hyperlink"/>
    <w:basedOn w:val="Fuentedeprrafopredeter"/>
    <w:uiPriority w:val="99"/>
    <w:unhideWhenUsed/>
    <w:rsid w:val="00E372A0"/>
    <w:rPr>
      <w:color w:val="0563C1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D77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28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4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3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oter" Target="footer2.xml" Id="rId12" /><Relationship Type="http://schemas.openxmlformats.org/officeDocument/2006/relationships/numbering" Target="numbering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footer" Target="footer3.xml" Id="rId14" /><Relationship Type="http://schemas.microsoft.com/office/2020/10/relationships/intelligence" Target="intelligence2.xml" Id="Rf514a4492eab4c08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Orden de título"/>
</file>

<file path=customXml/itemProps1.xml><?xml version="1.0" encoding="utf-8"?>
<ds:datastoreItem xmlns:ds="http://schemas.openxmlformats.org/officeDocument/2006/customXml" ds:itemID="{F29E72B0-0408-3745-8C9F-3B15AD0833A6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Usuario de Microsoft Office</dc:creator>
  <keywords/>
  <dc:description/>
  <lastModifiedBy>Yudy Stephany Alvarez Poveda</lastModifiedBy>
  <revision>4</revision>
  <dcterms:created xsi:type="dcterms:W3CDTF">2023-11-27T17:37:00.0000000Z</dcterms:created>
  <dcterms:modified xsi:type="dcterms:W3CDTF">2024-01-18T17:11:48.6038411Z</dcterms:modified>
</coreProperties>
</file>