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42DF1" w14:textId="77777777" w:rsidR="00A3637C" w:rsidRPr="009129E6" w:rsidRDefault="00A3637C" w:rsidP="00A3637C">
      <w:pPr>
        <w:jc w:val="center"/>
        <w:rPr>
          <w:b/>
          <w:color w:val="000000" w:themeColor="text1"/>
          <w:sz w:val="24"/>
          <w:szCs w:val="24"/>
        </w:rPr>
      </w:pPr>
    </w:p>
    <w:p w14:paraId="7FC34D04" w14:textId="77777777" w:rsidR="00A3637C" w:rsidRPr="009129E6" w:rsidRDefault="00A3637C" w:rsidP="00A3637C">
      <w:pPr>
        <w:jc w:val="center"/>
        <w:rPr>
          <w:color w:val="000000" w:themeColor="text1"/>
          <w:sz w:val="24"/>
          <w:szCs w:val="24"/>
        </w:rPr>
      </w:pPr>
      <w:r w:rsidRPr="009129E6">
        <w:rPr>
          <w:b/>
          <w:color w:val="000000" w:themeColor="text1"/>
          <w:sz w:val="24"/>
          <w:szCs w:val="24"/>
        </w:rPr>
        <w:t>EL/LA ALCALDE/SA MAYOR DE BOGOTÁ, D. C.</w:t>
      </w:r>
    </w:p>
    <w:p w14:paraId="026E83D3" w14:textId="77777777" w:rsidR="00A3637C" w:rsidRPr="009129E6" w:rsidRDefault="00A3637C" w:rsidP="00A3637C">
      <w:pPr>
        <w:jc w:val="center"/>
        <w:rPr>
          <w:color w:val="000000" w:themeColor="text1"/>
          <w:sz w:val="24"/>
          <w:szCs w:val="24"/>
        </w:rPr>
      </w:pPr>
    </w:p>
    <w:p w14:paraId="64C3E262" w14:textId="77777777" w:rsidR="00A3637C" w:rsidRPr="009129E6" w:rsidRDefault="00A3637C" w:rsidP="00A3637C">
      <w:pPr>
        <w:jc w:val="center"/>
        <w:rPr>
          <w:color w:val="000000" w:themeColor="text1"/>
          <w:sz w:val="24"/>
          <w:szCs w:val="24"/>
        </w:rPr>
      </w:pPr>
    </w:p>
    <w:p w14:paraId="1B683F59" w14:textId="2D585B0B" w:rsidR="00B0703C" w:rsidRPr="009129E6" w:rsidRDefault="00B0703C" w:rsidP="00B0703C">
      <w:pPr>
        <w:jc w:val="center"/>
        <w:rPr>
          <w:bCs/>
          <w:color w:val="000000" w:themeColor="text1"/>
          <w:sz w:val="24"/>
          <w:szCs w:val="24"/>
        </w:rPr>
      </w:pPr>
      <w:r w:rsidRPr="009129E6">
        <w:rPr>
          <w:color w:val="000000" w:themeColor="text1"/>
          <w:sz w:val="24"/>
          <w:szCs w:val="24"/>
        </w:rPr>
        <w:t>En uso de sus facultades constitucionales y legales, en especial las conferidas en los numerales 1 y 3 del artículo 315 de la Constitución Política, los numerales 1, 3, 4 y 6 del artículo 38 y el artículo 39 del Decreto Ley 1421 de 1993, y;</w:t>
      </w:r>
    </w:p>
    <w:p w14:paraId="66A1D1A0" w14:textId="77777777" w:rsidR="00A3637C" w:rsidRPr="009129E6" w:rsidRDefault="00A3637C" w:rsidP="00A3637C">
      <w:pPr>
        <w:jc w:val="center"/>
        <w:rPr>
          <w:color w:val="000000" w:themeColor="text1"/>
          <w:sz w:val="24"/>
          <w:szCs w:val="24"/>
        </w:rPr>
      </w:pPr>
    </w:p>
    <w:p w14:paraId="68F3D74A" w14:textId="77777777" w:rsidR="00A3637C" w:rsidRPr="009129E6" w:rsidRDefault="00A3637C" w:rsidP="00A3637C">
      <w:pPr>
        <w:jc w:val="center"/>
        <w:rPr>
          <w:b/>
          <w:color w:val="000000" w:themeColor="text1"/>
          <w:sz w:val="24"/>
          <w:szCs w:val="24"/>
        </w:rPr>
      </w:pPr>
    </w:p>
    <w:p w14:paraId="6D972EDC" w14:textId="77777777" w:rsidR="00A3637C" w:rsidRPr="009129E6" w:rsidRDefault="00A3637C" w:rsidP="00A3637C">
      <w:pPr>
        <w:jc w:val="center"/>
        <w:rPr>
          <w:color w:val="000000" w:themeColor="text1"/>
          <w:sz w:val="24"/>
          <w:szCs w:val="24"/>
        </w:rPr>
      </w:pPr>
      <w:r w:rsidRPr="009129E6">
        <w:rPr>
          <w:b/>
          <w:color w:val="000000" w:themeColor="text1"/>
          <w:sz w:val="24"/>
          <w:szCs w:val="24"/>
        </w:rPr>
        <w:t xml:space="preserve">CONSIDERANDO: </w:t>
      </w:r>
    </w:p>
    <w:p w14:paraId="5BEDAD39" w14:textId="77777777" w:rsidR="00A3637C" w:rsidRPr="009129E6" w:rsidRDefault="00A3637C" w:rsidP="00A3637C">
      <w:pPr>
        <w:jc w:val="both"/>
        <w:rPr>
          <w:color w:val="000000" w:themeColor="text1"/>
          <w:sz w:val="24"/>
          <w:szCs w:val="24"/>
        </w:rPr>
      </w:pPr>
    </w:p>
    <w:p w14:paraId="64EFD289" w14:textId="29C27BEF" w:rsidR="00B0703C" w:rsidRPr="009129E6" w:rsidRDefault="00B0703C" w:rsidP="00B0703C">
      <w:pPr>
        <w:jc w:val="both"/>
        <w:rPr>
          <w:color w:val="000000" w:themeColor="text1"/>
          <w:sz w:val="24"/>
          <w:szCs w:val="24"/>
        </w:rPr>
      </w:pPr>
      <w:r w:rsidRPr="009129E6">
        <w:rPr>
          <w:color w:val="000000" w:themeColor="text1"/>
          <w:sz w:val="24"/>
          <w:szCs w:val="24"/>
        </w:rPr>
        <w:t xml:space="preserve">Que el artículo 1 de la Constitución Política prevé que </w:t>
      </w:r>
      <w:r w:rsidR="00967896" w:rsidRPr="009129E6">
        <w:rPr>
          <w:i/>
          <w:iCs/>
          <w:color w:val="000000" w:themeColor="text1"/>
          <w:sz w:val="24"/>
          <w:szCs w:val="24"/>
        </w:rPr>
        <w:t>“</w:t>
      </w:r>
      <w:r w:rsidRPr="009129E6">
        <w:rPr>
          <w:i/>
          <w:iCs/>
          <w:color w:val="000000" w:themeColor="text1"/>
          <w:sz w:val="24"/>
          <w:szCs w:val="24"/>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R="00967896" w:rsidRPr="009129E6">
        <w:rPr>
          <w:i/>
          <w:iCs/>
          <w:color w:val="000000" w:themeColor="text1"/>
          <w:sz w:val="24"/>
          <w:szCs w:val="24"/>
        </w:rPr>
        <w:t>”.</w:t>
      </w:r>
    </w:p>
    <w:p w14:paraId="5666BAF4" w14:textId="77777777" w:rsidR="00B0703C" w:rsidRPr="009129E6" w:rsidRDefault="00B0703C" w:rsidP="00B0703C">
      <w:pPr>
        <w:jc w:val="both"/>
        <w:rPr>
          <w:color w:val="000000" w:themeColor="text1"/>
          <w:sz w:val="24"/>
          <w:szCs w:val="24"/>
        </w:rPr>
      </w:pPr>
    </w:p>
    <w:p w14:paraId="4D6AC395" w14:textId="27B3653A" w:rsidR="00B0703C" w:rsidRPr="009129E6" w:rsidRDefault="00B0703C" w:rsidP="00B0703C">
      <w:pPr>
        <w:jc w:val="both"/>
        <w:rPr>
          <w:color w:val="000000" w:themeColor="text1"/>
          <w:sz w:val="24"/>
          <w:szCs w:val="24"/>
        </w:rPr>
      </w:pPr>
      <w:r w:rsidRPr="009129E6">
        <w:rPr>
          <w:color w:val="000000" w:themeColor="text1"/>
          <w:sz w:val="24"/>
          <w:szCs w:val="24"/>
        </w:rPr>
        <w:t xml:space="preserve">Que de conformidad con el artículo 2 ídem, es un fin esencial del Estado </w:t>
      </w:r>
      <w:r w:rsidR="00967896" w:rsidRPr="009129E6">
        <w:rPr>
          <w:i/>
          <w:iCs/>
          <w:color w:val="000000" w:themeColor="text1"/>
          <w:sz w:val="24"/>
          <w:szCs w:val="24"/>
        </w:rPr>
        <w:t>“</w:t>
      </w:r>
      <w:r w:rsidRPr="009129E6">
        <w:rPr>
          <w:i/>
          <w:iCs/>
          <w:color w:val="000000" w:themeColor="text1"/>
          <w:sz w:val="24"/>
          <w:szCs w:val="24"/>
        </w:rPr>
        <w:t>garantizar la efectividad de los principios, derechos y deberes consagrados en la Constitución</w:t>
      </w:r>
      <w:r w:rsidR="00967896" w:rsidRPr="009129E6">
        <w:rPr>
          <w:i/>
          <w:iCs/>
          <w:color w:val="000000" w:themeColor="text1"/>
          <w:sz w:val="24"/>
          <w:szCs w:val="24"/>
        </w:rPr>
        <w:t>”</w:t>
      </w:r>
      <w:r w:rsidRPr="009129E6">
        <w:rPr>
          <w:i/>
          <w:iCs/>
          <w:color w:val="000000" w:themeColor="text1"/>
          <w:sz w:val="24"/>
          <w:szCs w:val="24"/>
        </w:rPr>
        <w:t xml:space="preserve"> </w:t>
      </w:r>
      <w:r w:rsidRPr="009129E6">
        <w:rPr>
          <w:color w:val="000000" w:themeColor="text1"/>
          <w:sz w:val="24"/>
          <w:szCs w:val="24"/>
        </w:rPr>
        <w:t>y que</w:t>
      </w:r>
      <w:r w:rsidRPr="009129E6">
        <w:rPr>
          <w:i/>
          <w:iCs/>
          <w:color w:val="000000" w:themeColor="text1"/>
          <w:sz w:val="24"/>
          <w:szCs w:val="24"/>
        </w:rPr>
        <w:t xml:space="preserve"> </w:t>
      </w:r>
      <w:r w:rsidR="00967896" w:rsidRPr="009129E6">
        <w:rPr>
          <w:i/>
          <w:iCs/>
          <w:color w:val="000000" w:themeColor="text1"/>
          <w:sz w:val="24"/>
          <w:szCs w:val="24"/>
        </w:rPr>
        <w:t>“</w:t>
      </w:r>
      <w:r w:rsidRPr="009129E6">
        <w:rPr>
          <w:i/>
          <w:iCs/>
          <w:color w:val="000000" w:themeColor="text1"/>
          <w:sz w:val="24"/>
          <w:szCs w:val="24"/>
        </w:rPr>
        <w:t>las autoridades de la República están instituidas para proteger a todas las personas residentes en Colombia, en su vida, honra, bienes, creencias y demás derechos y libertades</w:t>
      </w:r>
      <w:r w:rsidR="00967896" w:rsidRPr="009129E6">
        <w:rPr>
          <w:i/>
          <w:iCs/>
          <w:color w:val="000000" w:themeColor="text1"/>
          <w:sz w:val="24"/>
          <w:szCs w:val="24"/>
        </w:rPr>
        <w:t>”</w:t>
      </w:r>
      <w:r w:rsidRPr="009129E6">
        <w:rPr>
          <w:i/>
          <w:iCs/>
          <w:color w:val="000000" w:themeColor="text1"/>
          <w:sz w:val="24"/>
          <w:szCs w:val="24"/>
        </w:rPr>
        <w:t>.</w:t>
      </w:r>
    </w:p>
    <w:p w14:paraId="4DCA96A6" w14:textId="77777777" w:rsidR="00B0703C" w:rsidRPr="009129E6" w:rsidRDefault="00B0703C" w:rsidP="00B0703C">
      <w:pPr>
        <w:jc w:val="both"/>
        <w:rPr>
          <w:color w:val="000000" w:themeColor="text1"/>
          <w:sz w:val="24"/>
          <w:szCs w:val="24"/>
        </w:rPr>
      </w:pPr>
    </w:p>
    <w:p w14:paraId="519D7FE2" w14:textId="40393589" w:rsidR="00B0703C" w:rsidRPr="009129E6" w:rsidRDefault="00B0703C" w:rsidP="00B0703C">
      <w:pPr>
        <w:jc w:val="both"/>
        <w:rPr>
          <w:i/>
          <w:iCs/>
          <w:color w:val="000000" w:themeColor="text1"/>
          <w:sz w:val="24"/>
          <w:szCs w:val="24"/>
        </w:rPr>
      </w:pPr>
      <w:r w:rsidRPr="009129E6">
        <w:rPr>
          <w:color w:val="000000" w:themeColor="text1"/>
          <w:sz w:val="24"/>
          <w:szCs w:val="24"/>
        </w:rPr>
        <w:t xml:space="preserve">Que el </w:t>
      </w:r>
      <w:r w:rsidR="005848E5" w:rsidRPr="009129E6">
        <w:rPr>
          <w:color w:val="000000" w:themeColor="text1"/>
          <w:sz w:val="24"/>
          <w:szCs w:val="24"/>
        </w:rPr>
        <w:t>artículo</w:t>
      </w:r>
      <w:r w:rsidRPr="009129E6">
        <w:rPr>
          <w:color w:val="000000" w:themeColor="text1"/>
          <w:sz w:val="24"/>
          <w:szCs w:val="24"/>
        </w:rPr>
        <w:t xml:space="preserve"> 13 ib</w:t>
      </w:r>
      <w:r w:rsidR="005848E5" w:rsidRPr="009129E6">
        <w:rPr>
          <w:color w:val="000000" w:themeColor="text1"/>
          <w:sz w:val="24"/>
          <w:szCs w:val="24"/>
        </w:rPr>
        <w:t>í</w:t>
      </w:r>
      <w:r w:rsidRPr="009129E6">
        <w:rPr>
          <w:color w:val="000000" w:themeColor="text1"/>
          <w:sz w:val="24"/>
          <w:szCs w:val="24"/>
        </w:rPr>
        <w:t>dem señala que</w:t>
      </w:r>
      <w:r w:rsidR="00967896" w:rsidRPr="009129E6">
        <w:rPr>
          <w:color w:val="000000" w:themeColor="text1"/>
          <w:sz w:val="24"/>
          <w:szCs w:val="24"/>
        </w:rPr>
        <w:t xml:space="preserve"> </w:t>
      </w:r>
      <w:r w:rsidR="00967896" w:rsidRPr="009129E6">
        <w:rPr>
          <w:i/>
          <w:iCs/>
          <w:color w:val="000000" w:themeColor="text1"/>
          <w:sz w:val="24"/>
          <w:szCs w:val="24"/>
        </w:rPr>
        <w:t>“</w:t>
      </w:r>
      <w:r w:rsidRPr="009129E6">
        <w:rPr>
          <w:i/>
          <w:iCs/>
          <w:color w:val="000000" w:themeColor="text1"/>
          <w:sz w:val="24"/>
          <w:szCs w:val="24"/>
        </w:rPr>
        <w:t>todas las personas nacen libres e iguales ante la ley</w:t>
      </w:r>
      <w:r w:rsidR="00967896" w:rsidRPr="009129E6">
        <w:rPr>
          <w:i/>
          <w:iCs/>
          <w:color w:val="000000" w:themeColor="text1"/>
          <w:sz w:val="24"/>
          <w:szCs w:val="24"/>
        </w:rPr>
        <w:t xml:space="preserve">” </w:t>
      </w:r>
      <w:r w:rsidRPr="009129E6">
        <w:rPr>
          <w:color w:val="000000" w:themeColor="text1"/>
          <w:sz w:val="24"/>
          <w:szCs w:val="24"/>
        </w:rPr>
        <w:t>y que</w:t>
      </w:r>
      <w:r w:rsidR="00967896" w:rsidRPr="009129E6">
        <w:rPr>
          <w:i/>
          <w:iCs/>
          <w:color w:val="000000" w:themeColor="text1"/>
          <w:sz w:val="24"/>
          <w:szCs w:val="24"/>
        </w:rPr>
        <w:t xml:space="preserve"> “</w:t>
      </w:r>
      <w:r w:rsidRPr="009129E6">
        <w:rPr>
          <w:i/>
          <w:iCs/>
          <w:color w:val="000000" w:themeColor="text1"/>
          <w:sz w:val="24"/>
          <w:szCs w:val="24"/>
        </w:rPr>
        <w:t>el Estado promoverá las condiciones para que la igualdad sea real y efectiva y adoptará medidas</w:t>
      </w:r>
      <w:r w:rsidR="005848E5" w:rsidRPr="009129E6">
        <w:rPr>
          <w:i/>
          <w:iCs/>
          <w:color w:val="000000" w:themeColor="text1"/>
          <w:sz w:val="24"/>
          <w:szCs w:val="24"/>
        </w:rPr>
        <w:t xml:space="preserve"> </w:t>
      </w:r>
      <w:r w:rsidRPr="009129E6">
        <w:rPr>
          <w:i/>
          <w:iCs/>
          <w:color w:val="000000" w:themeColor="text1"/>
          <w:sz w:val="24"/>
          <w:szCs w:val="24"/>
        </w:rPr>
        <w:t>en favor de grupos discri</w:t>
      </w:r>
      <w:r w:rsidR="005848E5" w:rsidRPr="009129E6">
        <w:rPr>
          <w:i/>
          <w:iCs/>
          <w:color w:val="000000" w:themeColor="text1"/>
          <w:sz w:val="24"/>
          <w:szCs w:val="24"/>
        </w:rPr>
        <w:t>m</w:t>
      </w:r>
      <w:r w:rsidRPr="009129E6">
        <w:rPr>
          <w:i/>
          <w:iCs/>
          <w:color w:val="000000" w:themeColor="text1"/>
          <w:sz w:val="24"/>
          <w:szCs w:val="24"/>
        </w:rPr>
        <w:t>inados o marginados</w:t>
      </w:r>
      <w:r w:rsidR="00967896" w:rsidRPr="009129E6">
        <w:rPr>
          <w:i/>
          <w:iCs/>
          <w:color w:val="000000" w:themeColor="text1"/>
          <w:sz w:val="24"/>
          <w:szCs w:val="24"/>
        </w:rPr>
        <w:t>”</w:t>
      </w:r>
      <w:r w:rsidRPr="009129E6">
        <w:rPr>
          <w:i/>
          <w:iCs/>
          <w:color w:val="000000" w:themeColor="text1"/>
          <w:sz w:val="24"/>
          <w:szCs w:val="24"/>
        </w:rPr>
        <w:t>.</w:t>
      </w:r>
    </w:p>
    <w:p w14:paraId="38103F83" w14:textId="77777777" w:rsidR="005848E5" w:rsidRPr="009129E6" w:rsidRDefault="005848E5" w:rsidP="00B0703C">
      <w:pPr>
        <w:jc w:val="both"/>
        <w:rPr>
          <w:i/>
          <w:iCs/>
          <w:color w:val="000000" w:themeColor="text1"/>
          <w:sz w:val="24"/>
          <w:szCs w:val="24"/>
        </w:rPr>
      </w:pPr>
    </w:p>
    <w:p w14:paraId="09CA1E2E" w14:textId="01D1C3B7" w:rsidR="00B0703C" w:rsidRPr="009129E6" w:rsidRDefault="00B0703C" w:rsidP="00B0703C">
      <w:pPr>
        <w:jc w:val="both"/>
        <w:rPr>
          <w:i/>
          <w:iCs/>
          <w:color w:val="000000" w:themeColor="text1"/>
          <w:sz w:val="24"/>
          <w:szCs w:val="24"/>
        </w:rPr>
      </w:pPr>
      <w:r w:rsidRPr="009129E6">
        <w:rPr>
          <w:color w:val="000000" w:themeColor="text1"/>
          <w:sz w:val="24"/>
          <w:szCs w:val="24"/>
        </w:rPr>
        <w:t>Que el art</w:t>
      </w:r>
      <w:r w:rsidR="005848E5" w:rsidRPr="009129E6">
        <w:rPr>
          <w:color w:val="000000" w:themeColor="text1"/>
          <w:sz w:val="24"/>
          <w:szCs w:val="24"/>
        </w:rPr>
        <w:t>í</w:t>
      </w:r>
      <w:r w:rsidRPr="009129E6">
        <w:rPr>
          <w:color w:val="000000" w:themeColor="text1"/>
          <w:sz w:val="24"/>
          <w:szCs w:val="24"/>
        </w:rPr>
        <w:t>culo 43 ej</w:t>
      </w:r>
      <w:r w:rsidR="005848E5" w:rsidRPr="009129E6">
        <w:rPr>
          <w:color w:val="000000" w:themeColor="text1"/>
          <w:sz w:val="24"/>
          <w:szCs w:val="24"/>
        </w:rPr>
        <w:t>ús</w:t>
      </w:r>
      <w:r w:rsidRPr="009129E6">
        <w:rPr>
          <w:color w:val="000000" w:themeColor="text1"/>
          <w:sz w:val="24"/>
          <w:szCs w:val="24"/>
        </w:rPr>
        <w:t>dem establece la igualdad de derechos y oportunidades entre hombres y</w:t>
      </w:r>
      <w:r w:rsidR="005848E5" w:rsidRPr="009129E6">
        <w:rPr>
          <w:color w:val="000000" w:themeColor="text1"/>
          <w:sz w:val="24"/>
          <w:szCs w:val="24"/>
        </w:rPr>
        <w:t xml:space="preserve"> </w:t>
      </w:r>
      <w:r w:rsidRPr="009129E6">
        <w:rPr>
          <w:color w:val="000000" w:themeColor="text1"/>
          <w:sz w:val="24"/>
          <w:szCs w:val="24"/>
        </w:rPr>
        <w:t>mujeres, y señala que las mujeres no pueden ser sometidas a</w:t>
      </w:r>
      <w:r w:rsidR="00967896" w:rsidRPr="009129E6">
        <w:rPr>
          <w:color w:val="000000" w:themeColor="text1"/>
          <w:sz w:val="24"/>
          <w:szCs w:val="24"/>
        </w:rPr>
        <w:t xml:space="preserve"> “</w:t>
      </w:r>
      <w:r w:rsidRPr="009129E6">
        <w:rPr>
          <w:i/>
          <w:iCs/>
          <w:color w:val="000000" w:themeColor="text1"/>
          <w:sz w:val="24"/>
          <w:szCs w:val="24"/>
        </w:rPr>
        <w:t>ninguna clase de discriminación</w:t>
      </w:r>
      <w:r w:rsidR="00967896" w:rsidRPr="009129E6">
        <w:rPr>
          <w:i/>
          <w:iCs/>
          <w:color w:val="000000" w:themeColor="text1"/>
          <w:sz w:val="24"/>
          <w:szCs w:val="24"/>
        </w:rPr>
        <w:t>”</w:t>
      </w:r>
      <w:r w:rsidRPr="009129E6">
        <w:rPr>
          <w:i/>
          <w:iCs/>
          <w:color w:val="000000" w:themeColor="text1"/>
          <w:sz w:val="24"/>
          <w:szCs w:val="24"/>
        </w:rPr>
        <w:t>.</w:t>
      </w:r>
    </w:p>
    <w:p w14:paraId="7DAEA8B0" w14:textId="77777777" w:rsidR="005848E5" w:rsidRPr="009129E6" w:rsidRDefault="005848E5" w:rsidP="00B0703C">
      <w:pPr>
        <w:jc w:val="both"/>
        <w:rPr>
          <w:color w:val="000000" w:themeColor="text1"/>
          <w:sz w:val="24"/>
          <w:szCs w:val="24"/>
        </w:rPr>
      </w:pPr>
    </w:p>
    <w:p w14:paraId="481B54EC" w14:textId="3297BC5D" w:rsidR="00A3637C" w:rsidRPr="009129E6" w:rsidRDefault="00B0703C" w:rsidP="00B0703C">
      <w:pPr>
        <w:jc w:val="both"/>
        <w:rPr>
          <w:i/>
          <w:iCs/>
          <w:color w:val="000000" w:themeColor="text1"/>
          <w:sz w:val="24"/>
          <w:szCs w:val="24"/>
        </w:rPr>
      </w:pPr>
      <w:r w:rsidRPr="009129E6">
        <w:rPr>
          <w:color w:val="000000" w:themeColor="text1"/>
          <w:sz w:val="24"/>
          <w:szCs w:val="24"/>
        </w:rPr>
        <w:t>Que el art</w:t>
      </w:r>
      <w:r w:rsidR="005848E5" w:rsidRPr="009129E6">
        <w:rPr>
          <w:color w:val="000000" w:themeColor="text1"/>
          <w:sz w:val="24"/>
          <w:szCs w:val="24"/>
        </w:rPr>
        <w:t>í</w:t>
      </w:r>
      <w:r w:rsidRPr="009129E6">
        <w:rPr>
          <w:color w:val="000000" w:themeColor="text1"/>
          <w:sz w:val="24"/>
          <w:szCs w:val="24"/>
        </w:rPr>
        <w:t>culo 93 ib</w:t>
      </w:r>
      <w:r w:rsidR="005848E5" w:rsidRPr="009129E6">
        <w:rPr>
          <w:color w:val="000000" w:themeColor="text1"/>
          <w:sz w:val="24"/>
          <w:szCs w:val="24"/>
        </w:rPr>
        <w:t>í</w:t>
      </w:r>
      <w:r w:rsidRPr="009129E6">
        <w:rPr>
          <w:color w:val="000000" w:themeColor="text1"/>
          <w:sz w:val="24"/>
          <w:szCs w:val="24"/>
        </w:rPr>
        <w:t>d</w:t>
      </w:r>
      <w:r w:rsidR="005848E5" w:rsidRPr="009129E6">
        <w:rPr>
          <w:color w:val="000000" w:themeColor="text1"/>
          <w:sz w:val="24"/>
          <w:szCs w:val="24"/>
        </w:rPr>
        <w:t xml:space="preserve"> </w:t>
      </w:r>
      <w:r w:rsidRPr="009129E6">
        <w:rPr>
          <w:color w:val="000000" w:themeColor="text1"/>
          <w:sz w:val="24"/>
          <w:szCs w:val="24"/>
        </w:rPr>
        <w:t xml:space="preserve">establece la figura del bloque de constitucionalidad, </w:t>
      </w:r>
      <w:r w:rsidR="005848E5" w:rsidRPr="009129E6">
        <w:rPr>
          <w:color w:val="000000" w:themeColor="text1"/>
          <w:sz w:val="24"/>
          <w:szCs w:val="24"/>
        </w:rPr>
        <w:t>según</w:t>
      </w:r>
      <w:r w:rsidRPr="009129E6">
        <w:rPr>
          <w:color w:val="000000" w:themeColor="text1"/>
          <w:sz w:val="24"/>
          <w:szCs w:val="24"/>
        </w:rPr>
        <w:t xml:space="preserve"> el cual </w:t>
      </w:r>
      <w:r w:rsidR="00967896" w:rsidRPr="009129E6">
        <w:rPr>
          <w:i/>
          <w:iCs/>
          <w:color w:val="000000" w:themeColor="text1"/>
          <w:sz w:val="24"/>
          <w:szCs w:val="24"/>
        </w:rPr>
        <w:t>“</w:t>
      </w:r>
      <w:r w:rsidRPr="009129E6">
        <w:rPr>
          <w:i/>
          <w:iCs/>
          <w:color w:val="000000" w:themeColor="text1"/>
          <w:sz w:val="24"/>
          <w:szCs w:val="24"/>
        </w:rPr>
        <w:t>los</w:t>
      </w:r>
      <w:r w:rsidR="005848E5" w:rsidRPr="009129E6">
        <w:rPr>
          <w:i/>
          <w:iCs/>
          <w:color w:val="000000" w:themeColor="text1"/>
          <w:sz w:val="24"/>
          <w:szCs w:val="24"/>
        </w:rPr>
        <w:t xml:space="preserve"> </w:t>
      </w:r>
      <w:r w:rsidRPr="009129E6">
        <w:rPr>
          <w:i/>
          <w:iCs/>
          <w:color w:val="000000" w:themeColor="text1"/>
          <w:sz w:val="24"/>
          <w:szCs w:val="24"/>
        </w:rPr>
        <w:t xml:space="preserve">tratados y convenios internacionales ratificados por el Congreso, que reconocen los </w:t>
      </w:r>
      <w:r w:rsidRPr="009129E6">
        <w:rPr>
          <w:i/>
          <w:iCs/>
          <w:color w:val="000000" w:themeColor="text1"/>
          <w:sz w:val="24"/>
          <w:szCs w:val="24"/>
        </w:rPr>
        <w:lastRenderedPageBreak/>
        <w:t>derechos</w:t>
      </w:r>
      <w:r w:rsidR="005848E5" w:rsidRPr="009129E6">
        <w:rPr>
          <w:i/>
          <w:iCs/>
          <w:color w:val="000000" w:themeColor="text1"/>
          <w:sz w:val="24"/>
          <w:szCs w:val="24"/>
        </w:rPr>
        <w:t xml:space="preserve"> </w:t>
      </w:r>
      <w:r w:rsidRPr="009129E6">
        <w:rPr>
          <w:i/>
          <w:iCs/>
          <w:color w:val="000000" w:themeColor="text1"/>
          <w:sz w:val="24"/>
          <w:szCs w:val="24"/>
        </w:rPr>
        <w:t>humanos y que proh</w:t>
      </w:r>
      <w:r w:rsidR="005848E5" w:rsidRPr="009129E6">
        <w:rPr>
          <w:i/>
          <w:iCs/>
          <w:color w:val="000000" w:themeColor="text1"/>
          <w:sz w:val="24"/>
          <w:szCs w:val="24"/>
        </w:rPr>
        <w:t>í</w:t>
      </w:r>
      <w:r w:rsidRPr="009129E6">
        <w:rPr>
          <w:i/>
          <w:iCs/>
          <w:color w:val="000000" w:themeColor="text1"/>
          <w:sz w:val="24"/>
          <w:szCs w:val="24"/>
        </w:rPr>
        <w:t>ben su limitación en los estados de excepción, prevalecen en el orden interno</w:t>
      </w:r>
      <w:r w:rsidR="00967896" w:rsidRPr="009129E6">
        <w:rPr>
          <w:i/>
          <w:iCs/>
          <w:color w:val="000000" w:themeColor="text1"/>
          <w:sz w:val="24"/>
          <w:szCs w:val="24"/>
        </w:rPr>
        <w:t>”</w:t>
      </w:r>
      <w:r w:rsidR="005848E5" w:rsidRPr="009129E6">
        <w:rPr>
          <w:i/>
          <w:iCs/>
          <w:color w:val="000000" w:themeColor="text1"/>
          <w:sz w:val="24"/>
          <w:szCs w:val="24"/>
        </w:rPr>
        <w:t>.</w:t>
      </w:r>
    </w:p>
    <w:p w14:paraId="5B95CD2E" w14:textId="77777777" w:rsidR="00A3637C" w:rsidRPr="009129E6" w:rsidRDefault="00A3637C" w:rsidP="00A3637C">
      <w:pPr>
        <w:jc w:val="both"/>
        <w:rPr>
          <w:color w:val="000000" w:themeColor="text1"/>
          <w:sz w:val="24"/>
          <w:szCs w:val="24"/>
        </w:rPr>
      </w:pPr>
    </w:p>
    <w:p w14:paraId="41E502EB" w14:textId="6ECEAF46" w:rsidR="00967896" w:rsidRPr="009129E6" w:rsidRDefault="00A3637C" w:rsidP="00967896">
      <w:pPr>
        <w:jc w:val="both"/>
        <w:rPr>
          <w:i/>
          <w:iCs/>
          <w:color w:val="000000" w:themeColor="text1"/>
          <w:sz w:val="24"/>
          <w:szCs w:val="24"/>
        </w:rPr>
      </w:pPr>
      <w:r w:rsidRPr="009129E6">
        <w:rPr>
          <w:color w:val="000000" w:themeColor="text1"/>
          <w:sz w:val="24"/>
          <w:szCs w:val="24"/>
        </w:rPr>
        <w:t xml:space="preserve">Que </w:t>
      </w:r>
      <w:r w:rsidR="00967896" w:rsidRPr="009129E6">
        <w:rPr>
          <w:color w:val="000000" w:themeColor="text1"/>
          <w:sz w:val="24"/>
          <w:szCs w:val="24"/>
        </w:rPr>
        <w:t xml:space="preserve">el artículo 209 constitucional establece los principios de la función administrativa señalando que la misma </w:t>
      </w:r>
      <w:r w:rsidR="00967896" w:rsidRPr="009129E6">
        <w:rPr>
          <w:i/>
          <w:iCs/>
          <w:color w:val="000000" w:themeColor="text1"/>
          <w:sz w:val="24"/>
          <w:szCs w:val="24"/>
        </w:rPr>
        <w:t>está al servicio de los intereses generales y se desarrolla con fundamento en los principios de igualdad, moralidad, eficacia, economía, celeridad, imparcialidad y publicidad, mediante la descentralización, la delegación y la desconcentración defunciones.</w:t>
      </w:r>
    </w:p>
    <w:p w14:paraId="2A12B336" w14:textId="77777777" w:rsidR="00967896" w:rsidRPr="009129E6" w:rsidRDefault="00967896" w:rsidP="00967896">
      <w:pPr>
        <w:jc w:val="both"/>
        <w:rPr>
          <w:color w:val="000000" w:themeColor="text1"/>
          <w:sz w:val="24"/>
          <w:szCs w:val="24"/>
        </w:rPr>
      </w:pPr>
    </w:p>
    <w:p w14:paraId="34D83AD7" w14:textId="213F5A40" w:rsidR="00967896" w:rsidRPr="009129E6" w:rsidRDefault="00967896" w:rsidP="00967896">
      <w:pPr>
        <w:jc w:val="both"/>
        <w:rPr>
          <w:i/>
          <w:iCs/>
          <w:color w:val="000000" w:themeColor="text1"/>
          <w:sz w:val="24"/>
          <w:szCs w:val="24"/>
        </w:rPr>
      </w:pPr>
      <w:r w:rsidRPr="009129E6">
        <w:rPr>
          <w:color w:val="000000" w:themeColor="text1"/>
          <w:sz w:val="24"/>
          <w:szCs w:val="24"/>
        </w:rPr>
        <w:t xml:space="preserve">Que entre los tratados internacionales que hacen parte del bloque constitucionalidad, se destaca la Convención sobre la eliminación de todas las formas de discriminación contra la mujer – CEDAW (por sus siglas en inglés), aprobada mediante la Ley 51 de 1981, la cual señala en su artículo 1º que </w:t>
      </w:r>
      <w:r w:rsidRPr="009129E6">
        <w:rPr>
          <w:i/>
          <w:iCs/>
          <w:color w:val="000000" w:themeColor="text1"/>
          <w:sz w:val="24"/>
          <w:szCs w:val="24"/>
        </w:rPr>
        <w:t>“la expresión “discriminación contra la mujer” denotará toda distinción, exclusión y restricción basada en el sexo que tenga por objeto o por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p w14:paraId="3247449D" w14:textId="77777777" w:rsidR="00967896" w:rsidRPr="009129E6" w:rsidRDefault="00967896" w:rsidP="00967896">
      <w:pPr>
        <w:jc w:val="both"/>
        <w:rPr>
          <w:color w:val="000000" w:themeColor="text1"/>
          <w:sz w:val="24"/>
          <w:szCs w:val="24"/>
        </w:rPr>
      </w:pPr>
    </w:p>
    <w:p w14:paraId="6AFCB22E" w14:textId="65021E00" w:rsidR="00967896" w:rsidRPr="009129E6" w:rsidRDefault="00967896" w:rsidP="00967896">
      <w:pPr>
        <w:jc w:val="both"/>
        <w:rPr>
          <w:i/>
          <w:iCs/>
          <w:color w:val="000000" w:themeColor="text1"/>
          <w:sz w:val="24"/>
          <w:szCs w:val="24"/>
        </w:rPr>
      </w:pPr>
      <w:r w:rsidRPr="009129E6">
        <w:rPr>
          <w:color w:val="000000" w:themeColor="text1"/>
          <w:sz w:val="24"/>
          <w:szCs w:val="24"/>
        </w:rPr>
        <w:t xml:space="preserve">Que el artículo 2 ídem señala que los </w:t>
      </w:r>
      <w:r w:rsidRPr="009129E6">
        <w:rPr>
          <w:i/>
          <w:iCs/>
          <w:color w:val="000000" w:themeColor="text1"/>
          <w:sz w:val="24"/>
          <w:szCs w:val="24"/>
        </w:rPr>
        <w:t>“Estados Partes condenan la discriminación contra la mujer en todas sus formas, convienen en seguir, por todos los medios apropiados y sin dilaciones, una política encaminada a eliminar la discriminación contra la mujer”.</w:t>
      </w:r>
    </w:p>
    <w:p w14:paraId="6725641C" w14:textId="77777777" w:rsidR="00967896" w:rsidRPr="009129E6" w:rsidRDefault="00967896" w:rsidP="00967896">
      <w:pPr>
        <w:jc w:val="both"/>
        <w:rPr>
          <w:color w:val="000000" w:themeColor="text1"/>
          <w:sz w:val="24"/>
          <w:szCs w:val="24"/>
        </w:rPr>
      </w:pPr>
    </w:p>
    <w:p w14:paraId="6038CF1F" w14:textId="5F9BA75C" w:rsidR="00967896" w:rsidRPr="009129E6" w:rsidRDefault="00967896" w:rsidP="00967896">
      <w:pPr>
        <w:jc w:val="both"/>
        <w:rPr>
          <w:i/>
          <w:iCs/>
          <w:color w:val="000000" w:themeColor="text1"/>
          <w:sz w:val="24"/>
          <w:szCs w:val="24"/>
        </w:rPr>
      </w:pPr>
      <w:r w:rsidRPr="009129E6">
        <w:rPr>
          <w:color w:val="000000" w:themeColor="text1"/>
          <w:sz w:val="24"/>
          <w:szCs w:val="24"/>
        </w:rPr>
        <w:t xml:space="preserve">Que el Comité del CEDAW, en las recomendaciones realizadas el 25 de enero de 2007, conmina al Estado colombiano a </w:t>
      </w:r>
      <w:r w:rsidRPr="009129E6">
        <w:rPr>
          <w:i/>
          <w:iCs/>
          <w:color w:val="000000" w:themeColor="text1"/>
          <w:sz w:val="24"/>
          <w:szCs w:val="24"/>
        </w:rPr>
        <w:t>“(...) pasar del reconocimiento (...) formal de los derechos de las mujeres, a su garantía, efectividad y ejercicio, en condiciones de igualdad con los hombres y a (...) realizar acciones de exigibilidad, en los casos en que no se cumplan y de restablecimiento y reparación cuando éstos sean vulnerados”.</w:t>
      </w:r>
    </w:p>
    <w:p w14:paraId="4786514E" w14:textId="77777777" w:rsidR="00967896" w:rsidRPr="009129E6" w:rsidRDefault="00967896" w:rsidP="00967896">
      <w:pPr>
        <w:jc w:val="both"/>
        <w:rPr>
          <w:color w:val="000000" w:themeColor="text1"/>
          <w:sz w:val="24"/>
          <w:szCs w:val="24"/>
        </w:rPr>
      </w:pPr>
    </w:p>
    <w:p w14:paraId="34EF043F" w14:textId="21D62817" w:rsidR="00967896" w:rsidRPr="009129E6" w:rsidRDefault="00967896" w:rsidP="00967896">
      <w:pPr>
        <w:jc w:val="both"/>
        <w:rPr>
          <w:color w:val="000000" w:themeColor="text1"/>
          <w:sz w:val="24"/>
          <w:szCs w:val="24"/>
        </w:rPr>
      </w:pPr>
      <w:r w:rsidRPr="009129E6">
        <w:rPr>
          <w:color w:val="000000" w:themeColor="text1"/>
          <w:sz w:val="24"/>
          <w:szCs w:val="24"/>
        </w:rPr>
        <w:t>Que la Convención Interamericana para Prevenir, Sancionar y Erradicar la Violencia contra la Mujer (Belém Do Pará, Brasil 1994) aprobada por la Ley 248 de 1995, obliga a los Estados, entre ellos a Colombia, a adoptar medidas normativas y judiciales de protección de las mujeres.</w:t>
      </w:r>
    </w:p>
    <w:p w14:paraId="5C439E62" w14:textId="77777777" w:rsidR="00967896" w:rsidRPr="009129E6" w:rsidRDefault="00967896" w:rsidP="00967896">
      <w:pPr>
        <w:jc w:val="both"/>
        <w:rPr>
          <w:color w:val="000000" w:themeColor="text1"/>
          <w:sz w:val="24"/>
          <w:szCs w:val="24"/>
        </w:rPr>
      </w:pPr>
    </w:p>
    <w:p w14:paraId="5082A759" w14:textId="77777777" w:rsidR="00967896" w:rsidRPr="009129E6" w:rsidRDefault="00967896" w:rsidP="00967896">
      <w:pPr>
        <w:jc w:val="both"/>
        <w:rPr>
          <w:color w:val="000000" w:themeColor="text1"/>
          <w:sz w:val="24"/>
          <w:szCs w:val="24"/>
        </w:rPr>
      </w:pPr>
      <w:r w:rsidRPr="009129E6">
        <w:rPr>
          <w:color w:val="000000" w:themeColor="text1"/>
          <w:sz w:val="24"/>
          <w:szCs w:val="24"/>
        </w:rPr>
        <w:t>Que la Corte Constitucional, en Sentencia C-371 de 2000, avaló la adopción de medidas de</w:t>
      </w:r>
    </w:p>
    <w:p w14:paraId="0778EFE3" w14:textId="77777777" w:rsidR="00967896" w:rsidRPr="009129E6" w:rsidRDefault="00967896" w:rsidP="00967896">
      <w:pPr>
        <w:jc w:val="both"/>
        <w:rPr>
          <w:color w:val="000000" w:themeColor="text1"/>
          <w:sz w:val="24"/>
          <w:szCs w:val="24"/>
        </w:rPr>
      </w:pPr>
      <w:r w:rsidRPr="009129E6">
        <w:rPr>
          <w:color w:val="000000" w:themeColor="text1"/>
          <w:sz w:val="24"/>
          <w:szCs w:val="24"/>
        </w:rPr>
        <w:t xml:space="preserve">discriminación positiva en razón al género, indicando que: </w:t>
      </w:r>
    </w:p>
    <w:p w14:paraId="647A5189" w14:textId="77777777" w:rsidR="00967896" w:rsidRPr="009129E6" w:rsidRDefault="00967896" w:rsidP="00967896">
      <w:pPr>
        <w:jc w:val="both"/>
        <w:rPr>
          <w:color w:val="000000" w:themeColor="text1"/>
          <w:sz w:val="24"/>
          <w:szCs w:val="24"/>
        </w:rPr>
      </w:pPr>
    </w:p>
    <w:p w14:paraId="6C274DDE" w14:textId="443AC9BC" w:rsidR="00967896" w:rsidRPr="009129E6" w:rsidRDefault="00967896" w:rsidP="00967896">
      <w:pPr>
        <w:jc w:val="both"/>
        <w:rPr>
          <w:i/>
          <w:iCs/>
          <w:color w:val="000000" w:themeColor="text1"/>
          <w:sz w:val="24"/>
          <w:szCs w:val="24"/>
        </w:rPr>
      </w:pPr>
      <w:r w:rsidRPr="009129E6">
        <w:rPr>
          <w:i/>
          <w:iCs/>
          <w:color w:val="000000" w:themeColor="text1"/>
          <w:sz w:val="24"/>
          <w:szCs w:val="24"/>
        </w:rPr>
        <w:t>“(...) el mismo artículo 13 superior, en el inciso 2°, dispone que el "Estado promoverá las condiciones para que la igualdad sea real y efectiva y adoptará medidas en favor de grupos discriminados o marginados”.</w:t>
      </w:r>
    </w:p>
    <w:p w14:paraId="021BF05A" w14:textId="77777777" w:rsidR="00967896" w:rsidRPr="009129E6" w:rsidRDefault="00967896" w:rsidP="00967896">
      <w:pPr>
        <w:jc w:val="both"/>
        <w:rPr>
          <w:i/>
          <w:iCs/>
          <w:color w:val="000000" w:themeColor="text1"/>
          <w:sz w:val="24"/>
          <w:szCs w:val="24"/>
        </w:rPr>
      </w:pPr>
    </w:p>
    <w:p w14:paraId="63A6CAB4" w14:textId="2E014A6E" w:rsidR="00394E07" w:rsidRPr="009129E6" w:rsidRDefault="00967896" w:rsidP="00967896">
      <w:pPr>
        <w:jc w:val="both"/>
        <w:rPr>
          <w:i/>
          <w:iCs/>
          <w:color w:val="000000" w:themeColor="text1"/>
          <w:sz w:val="24"/>
          <w:szCs w:val="24"/>
        </w:rPr>
      </w:pPr>
      <w:r w:rsidRPr="009129E6">
        <w:rPr>
          <w:i/>
          <w:iCs/>
          <w:color w:val="000000" w:themeColor="text1"/>
          <w:sz w:val="24"/>
          <w:szCs w:val="24"/>
        </w:rPr>
        <w:t>Este inciso, entonces, alude a la dimensi</w:t>
      </w:r>
      <w:r w:rsidR="00394E07" w:rsidRPr="009129E6">
        <w:rPr>
          <w:i/>
          <w:iCs/>
          <w:color w:val="000000" w:themeColor="text1"/>
          <w:sz w:val="24"/>
          <w:szCs w:val="24"/>
        </w:rPr>
        <w:t>ó</w:t>
      </w:r>
      <w:r w:rsidRPr="009129E6">
        <w:rPr>
          <w:i/>
          <w:iCs/>
          <w:color w:val="000000" w:themeColor="text1"/>
          <w:sz w:val="24"/>
          <w:szCs w:val="24"/>
        </w:rPr>
        <w:t>n sustancial de la igualdad, “al compromiso Estatal de remover los obstáculos que en el piano econ</w:t>
      </w:r>
      <w:r w:rsidR="00394E07" w:rsidRPr="009129E6">
        <w:rPr>
          <w:i/>
          <w:iCs/>
          <w:color w:val="000000" w:themeColor="text1"/>
          <w:sz w:val="24"/>
          <w:szCs w:val="24"/>
        </w:rPr>
        <w:t>ó</w:t>
      </w:r>
      <w:r w:rsidRPr="009129E6">
        <w:rPr>
          <w:i/>
          <w:iCs/>
          <w:color w:val="000000" w:themeColor="text1"/>
          <w:sz w:val="24"/>
          <w:szCs w:val="24"/>
        </w:rPr>
        <w:t>mico y social configuran efectivas desigualdades de hecho. La igualdad sustancial revela, entonces, un carácter remedial, compensador, emancipatorio, corrector y defensivo de personas y de grupos ubicados en condiciones de inferioridad, mediante el impulso de acciones positivas de los poderes p</w:t>
      </w:r>
      <w:r w:rsidR="00394E07" w:rsidRPr="009129E6">
        <w:rPr>
          <w:i/>
          <w:iCs/>
          <w:color w:val="000000" w:themeColor="text1"/>
          <w:sz w:val="24"/>
          <w:szCs w:val="24"/>
        </w:rPr>
        <w:t>úb</w:t>
      </w:r>
      <w:r w:rsidRPr="009129E6">
        <w:rPr>
          <w:i/>
          <w:iCs/>
          <w:color w:val="000000" w:themeColor="text1"/>
          <w:sz w:val="24"/>
          <w:szCs w:val="24"/>
        </w:rPr>
        <w:t>licos. Si bien pueden generar una desigualdad, lo hacen como medio para conseguir el</w:t>
      </w:r>
      <w:r w:rsidR="00394E07" w:rsidRPr="009129E6">
        <w:rPr>
          <w:i/>
          <w:iCs/>
          <w:color w:val="000000" w:themeColor="text1"/>
          <w:sz w:val="24"/>
          <w:szCs w:val="24"/>
        </w:rPr>
        <w:t xml:space="preserve"> </w:t>
      </w:r>
      <w:r w:rsidRPr="009129E6">
        <w:rPr>
          <w:i/>
          <w:iCs/>
          <w:color w:val="000000" w:themeColor="text1"/>
          <w:sz w:val="24"/>
          <w:szCs w:val="24"/>
        </w:rPr>
        <w:t>fin de una sociedad menos inequitativa y más acorde con el propósito consignado en el art</w:t>
      </w:r>
      <w:r w:rsidR="00394E07" w:rsidRPr="009129E6">
        <w:rPr>
          <w:i/>
          <w:iCs/>
          <w:color w:val="000000" w:themeColor="text1"/>
          <w:sz w:val="24"/>
          <w:szCs w:val="24"/>
        </w:rPr>
        <w:t>í</w:t>
      </w:r>
      <w:r w:rsidRPr="009129E6">
        <w:rPr>
          <w:i/>
          <w:iCs/>
          <w:color w:val="000000" w:themeColor="text1"/>
          <w:sz w:val="24"/>
          <w:szCs w:val="24"/>
        </w:rPr>
        <w:t>culo 20 de la Carta, de</w:t>
      </w:r>
      <w:r w:rsidR="00394E07" w:rsidRPr="009129E6">
        <w:rPr>
          <w:i/>
          <w:iCs/>
          <w:color w:val="000000" w:themeColor="text1"/>
          <w:sz w:val="24"/>
          <w:szCs w:val="24"/>
        </w:rPr>
        <w:t xml:space="preserve"> </w:t>
      </w:r>
      <w:r w:rsidRPr="009129E6">
        <w:rPr>
          <w:i/>
          <w:iCs/>
          <w:color w:val="000000" w:themeColor="text1"/>
          <w:sz w:val="24"/>
          <w:szCs w:val="24"/>
        </w:rPr>
        <w:t>perseguir un orden</w:t>
      </w:r>
      <w:r w:rsidR="00394E07" w:rsidRPr="009129E6">
        <w:rPr>
          <w:i/>
          <w:iCs/>
          <w:color w:val="000000" w:themeColor="text1"/>
          <w:sz w:val="24"/>
          <w:szCs w:val="24"/>
        </w:rPr>
        <w:t xml:space="preserve"> </w:t>
      </w:r>
      <w:r w:rsidRPr="009129E6">
        <w:rPr>
          <w:i/>
          <w:iCs/>
          <w:color w:val="000000" w:themeColor="text1"/>
          <w:sz w:val="24"/>
          <w:szCs w:val="24"/>
        </w:rPr>
        <w:t xml:space="preserve">justo. </w:t>
      </w:r>
    </w:p>
    <w:p w14:paraId="7B9F2B74" w14:textId="77777777" w:rsidR="00394E07" w:rsidRPr="009129E6" w:rsidRDefault="00394E07" w:rsidP="00967896">
      <w:pPr>
        <w:jc w:val="both"/>
        <w:rPr>
          <w:i/>
          <w:iCs/>
          <w:color w:val="000000" w:themeColor="text1"/>
          <w:sz w:val="24"/>
          <w:szCs w:val="24"/>
        </w:rPr>
      </w:pPr>
    </w:p>
    <w:p w14:paraId="12562756" w14:textId="21964568" w:rsidR="00967896" w:rsidRPr="009129E6" w:rsidRDefault="00967896" w:rsidP="00967896">
      <w:pPr>
        <w:jc w:val="both"/>
        <w:rPr>
          <w:i/>
          <w:iCs/>
          <w:color w:val="000000" w:themeColor="text1"/>
          <w:sz w:val="24"/>
          <w:szCs w:val="24"/>
        </w:rPr>
      </w:pPr>
      <w:r w:rsidRPr="009129E6">
        <w:rPr>
          <w:i/>
          <w:iCs/>
          <w:color w:val="000000" w:themeColor="text1"/>
          <w:sz w:val="24"/>
          <w:szCs w:val="24"/>
        </w:rPr>
        <w:t>Las acciones afirmativas, incluyendo las de discriminación inversa, están, pues, expresamente autorizadas por la Constituci</w:t>
      </w:r>
      <w:r w:rsidR="00394E07" w:rsidRPr="009129E6">
        <w:rPr>
          <w:i/>
          <w:iCs/>
          <w:color w:val="000000" w:themeColor="text1"/>
          <w:sz w:val="24"/>
          <w:szCs w:val="24"/>
        </w:rPr>
        <w:t>ó</w:t>
      </w:r>
      <w:r w:rsidRPr="009129E6">
        <w:rPr>
          <w:i/>
          <w:iCs/>
          <w:color w:val="000000" w:themeColor="text1"/>
          <w:sz w:val="24"/>
          <w:szCs w:val="24"/>
        </w:rPr>
        <w:t>n y, por ende, las autoridades pueden apelar a la raza, al sexo o a otra categor</w:t>
      </w:r>
      <w:r w:rsidR="00394E07" w:rsidRPr="009129E6">
        <w:rPr>
          <w:i/>
          <w:iCs/>
          <w:color w:val="000000" w:themeColor="text1"/>
          <w:sz w:val="24"/>
          <w:szCs w:val="24"/>
        </w:rPr>
        <w:t>í</w:t>
      </w:r>
      <w:r w:rsidRPr="009129E6">
        <w:rPr>
          <w:i/>
          <w:iCs/>
          <w:color w:val="000000" w:themeColor="text1"/>
          <w:sz w:val="24"/>
          <w:szCs w:val="24"/>
        </w:rPr>
        <w:t>a sospechosa, no para marginar a ciertas personas o grupos ni para perpetuar desigualdades, sino para aminorar el efecto nocivo de las prácticas sociales que han ubicado a esas mismas personas o grupos en posiciones desfavorables</w:t>
      </w:r>
      <w:r w:rsidR="00394E07" w:rsidRPr="009129E6">
        <w:rPr>
          <w:i/>
          <w:iCs/>
          <w:color w:val="000000" w:themeColor="text1"/>
          <w:sz w:val="24"/>
          <w:szCs w:val="24"/>
        </w:rPr>
        <w:t>”</w:t>
      </w:r>
      <w:r w:rsidRPr="009129E6">
        <w:rPr>
          <w:i/>
          <w:iCs/>
          <w:color w:val="000000" w:themeColor="text1"/>
          <w:sz w:val="24"/>
          <w:szCs w:val="24"/>
        </w:rPr>
        <w:t>.</w:t>
      </w:r>
    </w:p>
    <w:p w14:paraId="3006FBF4" w14:textId="77777777" w:rsidR="00967896" w:rsidRPr="009129E6" w:rsidRDefault="00967896" w:rsidP="00967896">
      <w:pPr>
        <w:jc w:val="both"/>
        <w:rPr>
          <w:color w:val="000000" w:themeColor="text1"/>
          <w:sz w:val="24"/>
          <w:szCs w:val="24"/>
        </w:rPr>
      </w:pPr>
    </w:p>
    <w:p w14:paraId="0E2FBE59" w14:textId="74792C9E" w:rsidR="00967896" w:rsidRPr="009129E6" w:rsidRDefault="00967896" w:rsidP="00967896">
      <w:pPr>
        <w:jc w:val="both"/>
        <w:rPr>
          <w:color w:val="000000" w:themeColor="text1"/>
          <w:sz w:val="24"/>
          <w:szCs w:val="24"/>
        </w:rPr>
      </w:pPr>
      <w:r w:rsidRPr="009129E6">
        <w:rPr>
          <w:color w:val="000000" w:themeColor="text1"/>
          <w:sz w:val="24"/>
          <w:szCs w:val="24"/>
        </w:rPr>
        <w:t>Que la Corte Constitucional en la Sentencia C-932 de 2007 analizó la inclusi</w:t>
      </w:r>
      <w:r w:rsidR="00394E07" w:rsidRPr="009129E6">
        <w:rPr>
          <w:color w:val="000000" w:themeColor="text1"/>
          <w:sz w:val="24"/>
          <w:szCs w:val="24"/>
        </w:rPr>
        <w:t>ó</w:t>
      </w:r>
      <w:r w:rsidRPr="009129E6">
        <w:rPr>
          <w:color w:val="000000" w:themeColor="text1"/>
          <w:sz w:val="24"/>
          <w:szCs w:val="24"/>
        </w:rPr>
        <w:t>n de acciones</w:t>
      </w:r>
    </w:p>
    <w:p w14:paraId="58A62756" w14:textId="3CA4CE7D" w:rsidR="00967896" w:rsidRPr="009129E6" w:rsidRDefault="00967896" w:rsidP="00967896">
      <w:pPr>
        <w:jc w:val="both"/>
        <w:rPr>
          <w:color w:val="000000" w:themeColor="text1"/>
          <w:sz w:val="24"/>
          <w:szCs w:val="24"/>
        </w:rPr>
      </w:pPr>
      <w:r w:rsidRPr="009129E6">
        <w:rPr>
          <w:color w:val="000000" w:themeColor="text1"/>
          <w:sz w:val="24"/>
          <w:szCs w:val="24"/>
        </w:rPr>
        <w:t>afirmativas en contrataci</w:t>
      </w:r>
      <w:r w:rsidR="00394E07" w:rsidRPr="009129E6">
        <w:rPr>
          <w:color w:val="000000" w:themeColor="text1"/>
          <w:sz w:val="24"/>
          <w:szCs w:val="24"/>
        </w:rPr>
        <w:t>ó</w:t>
      </w:r>
      <w:r w:rsidRPr="009129E6">
        <w:rPr>
          <w:color w:val="000000" w:themeColor="text1"/>
          <w:sz w:val="24"/>
          <w:szCs w:val="24"/>
        </w:rPr>
        <w:t>n p</w:t>
      </w:r>
      <w:r w:rsidR="00394E07" w:rsidRPr="009129E6">
        <w:rPr>
          <w:color w:val="000000" w:themeColor="text1"/>
          <w:sz w:val="24"/>
          <w:szCs w:val="24"/>
        </w:rPr>
        <w:t>ú</w:t>
      </w:r>
      <w:r w:rsidRPr="009129E6">
        <w:rPr>
          <w:color w:val="000000" w:themeColor="text1"/>
          <w:sz w:val="24"/>
          <w:szCs w:val="24"/>
        </w:rPr>
        <w:t>blica y señal</w:t>
      </w:r>
      <w:r w:rsidR="00394E07" w:rsidRPr="009129E6">
        <w:rPr>
          <w:color w:val="000000" w:themeColor="text1"/>
          <w:sz w:val="24"/>
          <w:szCs w:val="24"/>
        </w:rPr>
        <w:t>ó</w:t>
      </w:r>
      <w:r w:rsidRPr="009129E6">
        <w:rPr>
          <w:color w:val="000000" w:themeColor="text1"/>
          <w:sz w:val="24"/>
          <w:szCs w:val="24"/>
        </w:rPr>
        <w:t xml:space="preserve"> lo siguiente:</w:t>
      </w:r>
    </w:p>
    <w:p w14:paraId="1E800693" w14:textId="77777777" w:rsidR="00394E07" w:rsidRPr="009129E6" w:rsidRDefault="00394E07" w:rsidP="00967896">
      <w:pPr>
        <w:jc w:val="both"/>
        <w:rPr>
          <w:color w:val="000000" w:themeColor="text1"/>
          <w:sz w:val="24"/>
          <w:szCs w:val="24"/>
        </w:rPr>
      </w:pPr>
    </w:p>
    <w:p w14:paraId="0449C23B" w14:textId="77777777" w:rsidR="00A16B85" w:rsidRPr="009129E6" w:rsidRDefault="00967896" w:rsidP="00A16B85">
      <w:pPr>
        <w:jc w:val="both"/>
        <w:rPr>
          <w:i/>
          <w:iCs/>
          <w:color w:val="000000" w:themeColor="text1"/>
          <w:sz w:val="24"/>
          <w:szCs w:val="24"/>
        </w:rPr>
      </w:pPr>
      <w:r w:rsidRPr="009129E6">
        <w:rPr>
          <w:i/>
          <w:iCs/>
          <w:color w:val="000000" w:themeColor="text1"/>
          <w:sz w:val="24"/>
          <w:szCs w:val="24"/>
        </w:rPr>
        <w:t>"La Corte encuentra que el establecimiento del deber de selecci</w:t>
      </w:r>
      <w:r w:rsidR="00394E07" w:rsidRPr="009129E6">
        <w:rPr>
          <w:i/>
          <w:iCs/>
          <w:color w:val="000000" w:themeColor="text1"/>
          <w:sz w:val="24"/>
          <w:szCs w:val="24"/>
        </w:rPr>
        <w:t>ó</w:t>
      </w:r>
      <w:r w:rsidRPr="009129E6">
        <w:rPr>
          <w:i/>
          <w:iCs/>
          <w:color w:val="000000" w:themeColor="text1"/>
          <w:sz w:val="24"/>
          <w:szCs w:val="24"/>
        </w:rPr>
        <w:t>n objetiva en la escogencia del</w:t>
      </w:r>
      <w:r w:rsidR="00394E07" w:rsidRPr="009129E6">
        <w:rPr>
          <w:i/>
          <w:iCs/>
          <w:color w:val="000000" w:themeColor="text1"/>
          <w:sz w:val="24"/>
          <w:szCs w:val="24"/>
        </w:rPr>
        <w:t xml:space="preserve"> </w:t>
      </w:r>
      <w:r w:rsidRPr="009129E6">
        <w:rPr>
          <w:i/>
          <w:iCs/>
          <w:color w:val="000000" w:themeColor="text1"/>
          <w:sz w:val="24"/>
          <w:szCs w:val="24"/>
        </w:rPr>
        <w:t>contratista, que orienta el proceso de licitación o concurso previsto para la contratación del Estado</w:t>
      </w:r>
      <w:r w:rsidR="00394E07" w:rsidRPr="009129E6">
        <w:rPr>
          <w:i/>
          <w:iCs/>
          <w:color w:val="000000" w:themeColor="text1"/>
          <w:sz w:val="24"/>
          <w:szCs w:val="24"/>
        </w:rPr>
        <w:t xml:space="preserve"> </w:t>
      </w:r>
      <w:r w:rsidRPr="009129E6">
        <w:rPr>
          <w:i/>
          <w:iCs/>
          <w:color w:val="000000" w:themeColor="text1"/>
          <w:sz w:val="24"/>
          <w:szCs w:val="24"/>
        </w:rPr>
        <w:t>no configura una omisión legislativa relativa, pues si bien es cierto que en desarrollo de su</w:t>
      </w:r>
      <w:r w:rsidR="00394E07" w:rsidRPr="009129E6">
        <w:rPr>
          <w:i/>
          <w:iCs/>
          <w:color w:val="000000" w:themeColor="text1"/>
          <w:sz w:val="24"/>
          <w:szCs w:val="24"/>
        </w:rPr>
        <w:t xml:space="preserve"> </w:t>
      </w:r>
      <w:r w:rsidRPr="009129E6">
        <w:rPr>
          <w:i/>
          <w:iCs/>
          <w:color w:val="000000" w:themeColor="text1"/>
          <w:sz w:val="24"/>
          <w:szCs w:val="24"/>
        </w:rPr>
        <w:t>potestad</w:t>
      </w:r>
      <w:r w:rsidR="00394E07" w:rsidRPr="009129E6">
        <w:rPr>
          <w:i/>
          <w:iCs/>
          <w:color w:val="000000" w:themeColor="text1"/>
          <w:sz w:val="24"/>
          <w:szCs w:val="24"/>
        </w:rPr>
        <w:t xml:space="preserve"> </w:t>
      </w:r>
      <w:r w:rsidRPr="009129E6">
        <w:rPr>
          <w:i/>
          <w:iCs/>
          <w:color w:val="000000" w:themeColor="text1"/>
          <w:sz w:val="24"/>
          <w:szCs w:val="24"/>
        </w:rPr>
        <w:t>de configuraci</w:t>
      </w:r>
      <w:r w:rsidR="00394E07" w:rsidRPr="009129E6">
        <w:rPr>
          <w:i/>
          <w:iCs/>
          <w:color w:val="000000" w:themeColor="text1"/>
          <w:sz w:val="24"/>
          <w:szCs w:val="24"/>
        </w:rPr>
        <w:t>ó</w:t>
      </w:r>
      <w:r w:rsidRPr="009129E6">
        <w:rPr>
          <w:i/>
          <w:iCs/>
          <w:color w:val="000000" w:themeColor="text1"/>
          <w:sz w:val="24"/>
          <w:szCs w:val="24"/>
        </w:rPr>
        <w:t>n, el legislador no estableci</w:t>
      </w:r>
      <w:r w:rsidR="00394E07" w:rsidRPr="009129E6">
        <w:rPr>
          <w:i/>
          <w:iCs/>
          <w:color w:val="000000" w:themeColor="text1"/>
          <w:sz w:val="24"/>
          <w:szCs w:val="24"/>
        </w:rPr>
        <w:t xml:space="preserve">ó </w:t>
      </w:r>
      <w:r w:rsidRPr="009129E6">
        <w:rPr>
          <w:i/>
          <w:iCs/>
          <w:color w:val="000000" w:themeColor="text1"/>
          <w:sz w:val="24"/>
          <w:szCs w:val="24"/>
        </w:rPr>
        <w:t>en</w:t>
      </w:r>
      <w:r w:rsidR="00394E07" w:rsidRPr="009129E6">
        <w:rPr>
          <w:i/>
          <w:iCs/>
          <w:color w:val="000000" w:themeColor="text1"/>
          <w:sz w:val="24"/>
          <w:szCs w:val="24"/>
        </w:rPr>
        <w:t xml:space="preserve"> </w:t>
      </w:r>
      <w:r w:rsidRPr="009129E6">
        <w:rPr>
          <w:i/>
          <w:iCs/>
          <w:color w:val="000000" w:themeColor="text1"/>
          <w:sz w:val="24"/>
          <w:szCs w:val="24"/>
        </w:rPr>
        <w:t>forma expresa acciones afirmativas, no lo es menos</w:t>
      </w:r>
      <w:r w:rsidR="00394E07" w:rsidRPr="009129E6">
        <w:rPr>
          <w:i/>
          <w:iCs/>
          <w:color w:val="000000" w:themeColor="text1"/>
          <w:sz w:val="24"/>
          <w:szCs w:val="24"/>
        </w:rPr>
        <w:t xml:space="preserve"> </w:t>
      </w:r>
      <w:r w:rsidRPr="009129E6">
        <w:rPr>
          <w:i/>
          <w:iCs/>
          <w:color w:val="000000" w:themeColor="text1"/>
          <w:sz w:val="24"/>
          <w:szCs w:val="24"/>
        </w:rPr>
        <w:t>que no solo no las</w:t>
      </w:r>
      <w:r w:rsidR="00394E07" w:rsidRPr="009129E6">
        <w:rPr>
          <w:i/>
          <w:iCs/>
          <w:color w:val="000000" w:themeColor="text1"/>
          <w:sz w:val="24"/>
          <w:szCs w:val="24"/>
        </w:rPr>
        <w:t xml:space="preserve"> </w:t>
      </w:r>
      <w:r w:rsidRPr="009129E6">
        <w:rPr>
          <w:i/>
          <w:iCs/>
          <w:color w:val="000000" w:themeColor="text1"/>
          <w:sz w:val="24"/>
          <w:szCs w:val="24"/>
        </w:rPr>
        <w:t>proh</w:t>
      </w:r>
      <w:r w:rsidR="00394E07" w:rsidRPr="009129E6">
        <w:rPr>
          <w:i/>
          <w:iCs/>
          <w:color w:val="000000" w:themeColor="text1"/>
          <w:sz w:val="24"/>
          <w:szCs w:val="24"/>
        </w:rPr>
        <w:t>í</w:t>
      </w:r>
      <w:r w:rsidRPr="009129E6">
        <w:rPr>
          <w:i/>
          <w:iCs/>
          <w:color w:val="000000" w:themeColor="text1"/>
          <w:sz w:val="24"/>
          <w:szCs w:val="24"/>
        </w:rPr>
        <w:t>be, sino que las ha autorizado en otras normas que son exigibles en el</w:t>
      </w:r>
      <w:r w:rsidR="00394E07" w:rsidRPr="009129E6">
        <w:rPr>
          <w:i/>
          <w:iCs/>
          <w:color w:val="000000" w:themeColor="text1"/>
          <w:sz w:val="24"/>
          <w:szCs w:val="24"/>
        </w:rPr>
        <w:t xml:space="preserve"> </w:t>
      </w:r>
      <w:r w:rsidRPr="009129E6">
        <w:rPr>
          <w:i/>
          <w:iCs/>
          <w:color w:val="000000" w:themeColor="text1"/>
          <w:sz w:val="24"/>
          <w:szCs w:val="24"/>
        </w:rPr>
        <w:t>proceso</w:t>
      </w:r>
      <w:r w:rsidR="00394E07" w:rsidRPr="009129E6">
        <w:rPr>
          <w:i/>
          <w:iCs/>
          <w:color w:val="000000" w:themeColor="text1"/>
          <w:sz w:val="24"/>
          <w:szCs w:val="24"/>
        </w:rPr>
        <w:t xml:space="preserve"> </w:t>
      </w:r>
      <w:r w:rsidRPr="009129E6">
        <w:rPr>
          <w:i/>
          <w:iCs/>
          <w:color w:val="000000" w:themeColor="text1"/>
          <w:sz w:val="24"/>
          <w:szCs w:val="24"/>
        </w:rPr>
        <w:t>de selección y adjudicación de contratos estatales mediante licitaci</w:t>
      </w:r>
      <w:r w:rsidR="00394E07" w:rsidRPr="009129E6">
        <w:rPr>
          <w:i/>
          <w:iCs/>
          <w:color w:val="000000" w:themeColor="text1"/>
          <w:sz w:val="24"/>
          <w:szCs w:val="24"/>
        </w:rPr>
        <w:t>ó</w:t>
      </w:r>
      <w:r w:rsidRPr="009129E6">
        <w:rPr>
          <w:i/>
          <w:iCs/>
          <w:color w:val="000000" w:themeColor="text1"/>
          <w:sz w:val="24"/>
          <w:szCs w:val="24"/>
        </w:rPr>
        <w:t>n y concurso. En efecto, el hecho</w:t>
      </w:r>
      <w:r w:rsidR="00394E07" w:rsidRPr="009129E6">
        <w:rPr>
          <w:i/>
          <w:iCs/>
          <w:color w:val="000000" w:themeColor="text1"/>
          <w:sz w:val="24"/>
          <w:szCs w:val="24"/>
        </w:rPr>
        <w:t xml:space="preserve"> </w:t>
      </w:r>
      <w:r w:rsidRPr="009129E6">
        <w:rPr>
          <w:i/>
          <w:iCs/>
          <w:color w:val="000000" w:themeColor="text1"/>
          <w:sz w:val="24"/>
          <w:szCs w:val="24"/>
        </w:rPr>
        <w:t>de que el Estatuto de la Contratación hubiere exigido al administrador la escogencia de las</w:t>
      </w:r>
      <w:r w:rsidR="00394E07" w:rsidRPr="009129E6">
        <w:rPr>
          <w:i/>
          <w:iCs/>
          <w:color w:val="000000" w:themeColor="text1"/>
          <w:sz w:val="24"/>
          <w:szCs w:val="24"/>
        </w:rPr>
        <w:t xml:space="preserve"> </w:t>
      </w:r>
      <w:r w:rsidRPr="009129E6">
        <w:rPr>
          <w:i/>
          <w:iCs/>
          <w:color w:val="000000" w:themeColor="text1"/>
          <w:sz w:val="24"/>
          <w:szCs w:val="24"/>
        </w:rPr>
        <w:t>propuestas más favorables o del mejor ofrecimiento al Estado no niega la existencia de acciones</w:t>
      </w:r>
      <w:r w:rsidR="00394E07" w:rsidRPr="009129E6">
        <w:rPr>
          <w:i/>
          <w:iCs/>
          <w:color w:val="000000" w:themeColor="text1"/>
          <w:sz w:val="24"/>
          <w:szCs w:val="24"/>
        </w:rPr>
        <w:t xml:space="preserve"> </w:t>
      </w:r>
      <w:r w:rsidRPr="009129E6">
        <w:rPr>
          <w:i/>
          <w:iCs/>
          <w:color w:val="000000" w:themeColor="text1"/>
          <w:sz w:val="24"/>
          <w:szCs w:val="24"/>
        </w:rPr>
        <w:t>afirmativas en la contrataci</w:t>
      </w:r>
      <w:r w:rsidR="00394E07" w:rsidRPr="009129E6">
        <w:rPr>
          <w:i/>
          <w:iCs/>
          <w:color w:val="000000" w:themeColor="text1"/>
          <w:sz w:val="24"/>
          <w:szCs w:val="24"/>
        </w:rPr>
        <w:t>ó</w:t>
      </w:r>
      <w:r w:rsidRPr="009129E6">
        <w:rPr>
          <w:i/>
          <w:iCs/>
          <w:color w:val="000000" w:themeColor="text1"/>
          <w:sz w:val="24"/>
          <w:szCs w:val="24"/>
        </w:rPr>
        <w:t xml:space="preserve">n. </w:t>
      </w:r>
      <w:r w:rsidR="00A16B85" w:rsidRPr="009129E6">
        <w:rPr>
          <w:i/>
          <w:iCs/>
          <w:color w:val="000000" w:themeColor="text1"/>
          <w:sz w:val="24"/>
          <w:szCs w:val="24"/>
        </w:rPr>
        <w:t>O</w:t>
      </w:r>
      <w:r w:rsidRPr="009129E6">
        <w:rPr>
          <w:i/>
          <w:iCs/>
          <w:color w:val="000000" w:themeColor="text1"/>
          <w:sz w:val="24"/>
          <w:szCs w:val="24"/>
        </w:rPr>
        <w:t xml:space="preserve"> dicho de otro modo, la omisión en la regulaci</w:t>
      </w:r>
      <w:r w:rsidR="00A16B85" w:rsidRPr="009129E6">
        <w:rPr>
          <w:i/>
          <w:iCs/>
          <w:color w:val="000000" w:themeColor="text1"/>
          <w:sz w:val="24"/>
          <w:szCs w:val="24"/>
        </w:rPr>
        <w:t>ó</w:t>
      </w:r>
      <w:r w:rsidRPr="009129E6">
        <w:rPr>
          <w:i/>
          <w:iCs/>
          <w:color w:val="000000" w:themeColor="text1"/>
          <w:sz w:val="24"/>
          <w:szCs w:val="24"/>
        </w:rPr>
        <w:t>n de medidas de</w:t>
      </w:r>
      <w:r w:rsidR="00A16B85" w:rsidRPr="009129E6">
        <w:rPr>
          <w:i/>
          <w:iCs/>
          <w:color w:val="000000" w:themeColor="text1"/>
          <w:sz w:val="24"/>
          <w:szCs w:val="24"/>
        </w:rPr>
        <w:t xml:space="preserve"> </w:t>
      </w:r>
      <w:r w:rsidRPr="009129E6">
        <w:rPr>
          <w:i/>
          <w:iCs/>
          <w:color w:val="000000" w:themeColor="text1"/>
          <w:sz w:val="24"/>
          <w:szCs w:val="24"/>
        </w:rPr>
        <w:t>discriminación positiva en el estatuto de la contratación administrativa no puede entenderse como</w:t>
      </w:r>
      <w:r w:rsidR="00A16B85" w:rsidRPr="009129E6">
        <w:rPr>
          <w:i/>
          <w:iCs/>
          <w:color w:val="000000" w:themeColor="text1"/>
          <w:sz w:val="24"/>
          <w:szCs w:val="24"/>
        </w:rPr>
        <w:t xml:space="preserve"> </w:t>
      </w:r>
      <w:r w:rsidRPr="009129E6">
        <w:rPr>
          <w:i/>
          <w:iCs/>
          <w:color w:val="000000" w:themeColor="text1"/>
          <w:sz w:val="24"/>
          <w:szCs w:val="24"/>
        </w:rPr>
        <w:t>una prohibici</w:t>
      </w:r>
      <w:r w:rsidR="00A16B85" w:rsidRPr="009129E6">
        <w:rPr>
          <w:i/>
          <w:iCs/>
          <w:color w:val="000000" w:themeColor="text1"/>
          <w:sz w:val="24"/>
          <w:szCs w:val="24"/>
        </w:rPr>
        <w:t>ó</w:t>
      </w:r>
      <w:r w:rsidRPr="009129E6">
        <w:rPr>
          <w:i/>
          <w:iCs/>
          <w:color w:val="000000" w:themeColor="text1"/>
          <w:sz w:val="24"/>
          <w:szCs w:val="24"/>
        </w:rPr>
        <w:t>n de regulaci</w:t>
      </w:r>
      <w:r w:rsidR="00A16B85" w:rsidRPr="009129E6">
        <w:rPr>
          <w:i/>
          <w:iCs/>
          <w:color w:val="000000" w:themeColor="text1"/>
          <w:sz w:val="24"/>
          <w:szCs w:val="24"/>
        </w:rPr>
        <w:t>ó</w:t>
      </w:r>
      <w:r w:rsidRPr="009129E6">
        <w:rPr>
          <w:i/>
          <w:iCs/>
          <w:color w:val="000000" w:themeColor="text1"/>
          <w:sz w:val="24"/>
          <w:szCs w:val="24"/>
        </w:rPr>
        <w:t>n (..)</w:t>
      </w:r>
      <w:r w:rsidR="00A16B85" w:rsidRPr="009129E6">
        <w:rPr>
          <w:i/>
          <w:iCs/>
          <w:color w:val="000000" w:themeColor="text1"/>
          <w:sz w:val="24"/>
          <w:szCs w:val="24"/>
        </w:rPr>
        <w:t xml:space="preserve"> </w:t>
      </w:r>
    </w:p>
    <w:p w14:paraId="32046E73" w14:textId="77777777" w:rsidR="00A16B85" w:rsidRPr="009129E6" w:rsidRDefault="00A16B85" w:rsidP="00A16B85">
      <w:pPr>
        <w:jc w:val="both"/>
        <w:rPr>
          <w:i/>
          <w:iCs/>
          <w:color w:val="000000" w:themeColor="text1"/>
          <w:sz w:val="24"/>
          <w:szCs w:val="24"/>
        </w:rPr>
      </w:pPr>
    </w:p>
    <w:p w14:paraId="2EB7D885" w14:textId="72C13DB1" w:rsidR="00A16B85" w:rsidRPr="009129E6" w:rsidRDefault="00A16B85" w:rsidP="00A16B85">
      <w:pPr>
        <w:jc w:val="both"/>
        <w:rPr>
          <w:i/>
          <w:iCs/>
          <w:color w:val="000000" w:themeColor="text1"/>
          <w:sz w:val="24"/>
          <w:szCs w:val="24"/>
        </w:rPr>
      </w:pPr>
      <w:r w:rsidRPr="009129E6">
        <w:rPr>
          <w:i/>
          <w:iCs/>
          <w:color w:val="000000" w:themeColor="text1"/>
          <w:sz w:val="24"/>
          <w:szCs w:val="24"/>
        </w:rPr>
        <w:t>Esta Corporación ha señalado que una medida afirmativa o de discriminación positiva se ajusta a la Constitución si se logra demostrar que: i) tiene vocación transitoria porque con ella no se pretende perpetuar desigualdades, ii) son medidas para corregir tratos discriminatorios, por lo que consagran tratos desiguales pero con justificación constitucional que intenta terminar con situaciones históricas, culturales o sociales de trato discriminatorio; iii) son medidas de grupo que deben ser expresamente autorizadas por la ley o por actos administrativos, dependiendo de la situación concreta; iv) se presentan en situaciones de escasez de bienes o servicios; v) son diseñadas para favorecer un grupo determinado de personas, por lo que no resultan válidas medidas in generi o abiertas con gran margen de discrecionalidad del aplicador jurídico, en tanto que, en aras de proteger un grupo de personas, permitiría establecer tratos arbitrarios o caprichosos”.</w:t>
      </w:r>
    </w:p>
    <w:p w14:paraId="305BEF84" w14:textId="77777777" w:rsidR="00A16B85" w:rsidRPr="009129E6" w:rsidRDefault="00A16B85" w:rsidP="00A16B85">
      <w:pPr>
        <w:jc w:val="both"/>
        <w:rPr>
          <w:i/>
          <w:iCs/>
          <w:color w:val="000000" w:themeColor="text1"/>
          <w:sz w:val="24"/>
          <w:szCs w:val="24"/>
        </w:rPr>
      </w:pPr>
    </w:p>
    <w:p w14:paraId="294C0493" w14:textId="6392E102" w:rsidR="00A16B85" w:rsidRPr="009129E6" w:rsidRDefault="00A16B85" w:rsidP="00A16B85">
      <w:pPr>
        <w:jc w:val="both"/>
        <w:rPr>
          <w:i/>
          <w:iCs/>
          <w:color w:val="000000" w:themeColor="text1"/>
          <w:sz w:val="24"/>
          <w:szCs w:val="24"/>
        </w:rPr>
      </w:pPr>
      <w:r w:rsidRPr="009129E6">
        <w:rPr>
          <w:color w:val="000000" w:themeColor="text1"/>
          <w:sz w:val="24"/>
          <w:szCs w:val="24"/>
        </w:rPr>
        <w:t>Que en el marco de los Objetivos de Desarrollo Sostenible, el objetivo 5 referido a la igualdad de género, señala dentro de sus metas</w:t>
      </w:r>
      <w:r w:rsidRPr="009129E6">
        <w:rPr>
          <w:i/>
          <w:iCs/>
          <w:color w:val="000000" w:themeColor="text1"/>
          <w:sz w:val="24"/>
          <w:szCs w:val="24"/>
        </w:rPr>
        <w:t xml:space="preserve"> “emprender reformas que otorguen a las mujeres igualdad de derechos a los recursos económicos (...)” </w:t>
      </w:r>
      <w:r w:rsidRPr="009129E6">
        <w:rPr>
          <w:color w:val="000000" w:themeColor="text1"/>
          <w:sz w:val="24"/>
          <w:szCs w:val="24"/>
        </w:rPr>
        <w:t>y</w:t>
      </w:r>
      <w:r w:rsidRPr="009129E6">
        <w:rPr>
          <w:i/>
          <w:iCs/>
          <w:color w:val="000000" w:themeColor="text1"/>
          <w:sz w:val="24"/>
          <w:szCs w:val="24"/>
        </w:rPr>
        <w:t xml:space="preserve"> “aprobar y fortalecer políticas acertadas y leyes aplicables para promover la igualdad de género y el empoderamiento de todas las mujeres y las niñas a todos los niveles”.</w:t>
      </w:r>
    </w:p>
    <w:p w14:paraId="23BE57F8" w14:textId="77777777" w:rsidR="00A16B85" w:rsidRPr="009129E6" w:rsidRDefault="00A16B85" w:rsidP="00A16B85">
      <w:pPr>
        <w:jc w:val="both"/>
        <w:rPr>
          <w:i/>
          <w:iCs/>
          <w:color w:val="000000" w:themeColor="text1"/>
          <w:sz w:val="24"/>
          <w:szCs w:val="24"/>
        </w:rPr>
      </w:pPr>
    </w:p>
    <w:p w14:paraId="311B81BD" w14:textId="5C60D445" w:rsidR="00A16B85" w:rsidRPr="009129E6" w:rsidRDefault="00A16B85" w:rsidP="00A16B85">
      <w:pPr>
        <w:jc w:val="both"/>
        <w:rPr>
          <w:i/>
          <w:iCs/>
          <w:color w:val="000000" w:themeColor="text1"/>
          <w:sz w:val="24"/>
          <w:szCs w:val="24"/>
        </w:rPr>
      </w:pPr>
      <w:r w:rsidRPr="009129E6">
        <w:rPr>
          <w:color w:val="000000" w:themeColor="text1"/>
          <w:sz w:val="24"/>
          <w:szCs w:val="24"/>
        </w:rPr>
        <w:t>Que el artículo 9 de la Ley 1257 de 2008,</w:t>
      </w:r>
      <w:r w:rsidRPr="009129E6">
        <w:rPr>
          <w:i/>
          <w:iCs/>
          <w:color w:val="000000" w:themeColor="text1"/>
          <w:sz w:val="24"/>
          <w:szCs w:val="24"/>
        </w:rPr>
        <w:t xml:space="preserve"> “Por la cual se dictan normas de sensibilización, prevención y sanción deformas de violencia y discriminación contra las mujeres, se reforman los Códigos Penal, de Procedimiento Penal, la Ley 294 de 1996y se dictan otras disposiciones” </w:t>
      </w:r>
      <w:r w:rsidRPr="009129E6">
        <w:rPr>
          <w:color w:val="000000" w:themeColor="text1"/>
          <w:sz w:val="24"/>
          <w:szCs w:val="24"/>
        </w:rPr>
        <w:t>establece que</w:t>
      </w:r>
      <w:r w:rsidRPr="009129E6">
        <w:rPr>
          <w:i/>
          <w:iCs/>
          <w:color w:val="000000" w:themeColor="text1"/>
          <w:sz w:val="24"/>
          <w:szCs w:val="24"/>
        </w:rPr>
        <w:t xml:space="preserve"> “Todas las autoridades encargadas de formular e implementar políticas públicas deberán reconocer las diferencias y desigualdades sociales, biológicas en las relaciones entre las personas según el sexo, la edad, la etnia y el rol que desempeñan en la familia y en el grupo social”.</w:t>
      </w:r>
    </w:p>
    <w:p w14:paraId="506FA568" w14:textId="77777777" w:rsidR="00A16B85" w:rsidRPr="009129E6" w:rsidRDefault="00A16B85" w:rsidP="00A16B85">
      <w:pPr>
        <w:jc w:val="both"/>
        <w:rPr>
          <w:i/>
          <w:iCs/>
          <w:color w:val="000000" w:themeColor="text1"/>
          <w:sz w:val="24"/>
          <w:szCs w:val="24"/>
        </w:rPr>
      </w:pPr>
    </w:p>
    <w:p w14:paraId="496385F1" w14:textId="067254BF" w:rsidR="00A16B85" w:rsidRPr="009129E6" w:rsidRDefault="00A16B85" w:rsidP="00A16B85">
      <w:pPr>
        <w:jc w:val="both"/>
        <w:rPr>
          <w:color w:val="000000" w:themeColor="text1"/>
          <w:sz w:val="24"/>
          <w:szCs w:val="24"/>
        </w:rPr>
      </w:pPr>
      <w:r w:rsidRPr="009129E6">
        <w:rPr>
          <w:color w:val="000000" w:themeColor="text1"/>
          <w:sz w:val="24"/>
          <w:szCs w:val="24"/>
        </w:rPr>
        <w:t>Que el Estatuto General de Contratación de la Administración Pública - EGCAP, integrado por varias disposiciones que regulan la contratación estatal, entre ellas la Ley 80 de 1993 y la Ley 1150 de 2007, establecen los principios que edifican el quehacer contractual del Estado.</w:t>
      </w:r>
    </w:p>
    <w:p w14:paraId="3ABD3268" w14:textId="77777777" w:rsidR="00084D6C" w:rsidRDefault="00084D6C" w:rsidP="00A16B85">
      <w:pPr>
        <w:jc w:val="both"/>
        <w:rPr>
          <w:color w:val="000000" w:themeColor="text1"/>
          <w:sz w:val="24"/>
          <w:szCs w:val="24"/>
        </w:rPr>
      </w:pPr>
    </w:p>
    <w:p w14:paraId="48AA5608" w14:textId="242857CE" w:rsidR="00A16B85" w:rsidRPr="009129E6" w:rsidRDefault="00A16B85" w:rsidP="00A16B85">
      <w:pPr>
        <w:jc w:val="both"/>
        <w:rPr>
          <w:i/>
          <w:iCs/>
          <w:color w:val="000000" w:themeColor="text1"/>
          <w:sz w:val="24"/>
          <w:szCs w:val="24"/>
        </w:rPr>
      </w:pPr>
      <w:r w:rsidRPr="009129E6">
        <w:rPr>
          <w:color w:val="000000" w:themeColor="text1"/>
          <w:sz w:val="24"/>
          <w:szCs w:val="24"/>
        </w:rPr>
        <w:t>Que el artículo 3º de la Ley 80 de 1993, prescribe que la contratación estatal persigue</w:t>
      </w:r>
      <w:r w:rsidRPr="009129E6">
        <w:rPr>
          <w:i/>
          <w:iCs/>
          <w:color w:val="000000" w:themeColor="text1"/>
          <w:sz w:val="24"/>
          <w:szCs w:val="24"/>
        </w:rPr>
        <w:t xml:space="preserve"> “el cumplimiento de los fines estatales, la continua y eficiente prestación de los servicios públicos y la efectividad de los derechos e intereses de los administrados que colaboran con ellos en la consecución de dichos fines.” </w:t>
      </w:r>
      <w:r w:rsidRPr="009129E6">
        <w:rPr>
          <w:color w:val="000000" w:themeColor="text1"/>
          <w:sz w:val="24"/>
          <w:szCs w:val="24"/>
        </w:rPr>
        <w:t xml:space="preserve">Y el inciso segundo </w:t>
      </w:r>
      <w:r w:rsidR="00094EE5">
        <w:rPr>
          <w:color w:val="000000" w:themeColor="text1"/>
          <w:sz w:val="24"/>
          <w:szCs w:val="24"/>
        </w:rPr>
        <w:t>del mencionado artículo</w:t>
      </w:r>
      <w:r w:rsidRPr="009129E6">
        <w:rPr>
          <w:color w:val="000000" w:themeColor="text1"/>
          <w:sz w:val="24"/>
          <w:szCs w:val="24"/>
        </w:rPr>
        <w:t xml:space="preserve"> indica que:</w:t>
      </w:r>
      <w:r w:rsidRPr="009129E6">
        <w:rPr>
          <w:i/>
          <w:iCs/>
          <w:color w:val="000000" w:themeColor="text1"/>
          <w:sz w:val="24"/>
          <w:szCs w:val="24"/>
        </w:rPr>
        <w:t xml:space="preserve"> “Los particulares, por su parte, tendrán en cuenta al celebrar y ejecutar contratos con las entidades estatales que colaboran con ellas en el logro de sus fines y cumplen una función social que, como tal, implica obligaciones”.</w:t>
      </w:r>
    </w:p>
    <w:p w14:paraId="502D2068" w14:textId="77777777" w:rsidR="00A16B85" w:rsidRPr="009129E6" w:rsidRDefault="00A16B85" w:rsidP="00A16B85">
      <w:pPr>
        <w:jc w:val="both"/>
        <w:rPr>
          <w:i/>
          <w:iCs/>
          <w:color w:val="000000" w:themeColor="text1"/>
          <w:sz w:val="24"/>
          <w:szCs w:val="24"/>
        </w:rPr>
      </w:pPr>
    </w:p>
    <w:p w14:paraId="0DDA62C1" w14:textId="6D749B69" w:rsidR="00A16B85" w:rsidRPr="009129E6" w:rsidRDefault="00A16B85" w:rsidP="00A16B85">
      <w:pPr>
        <w:jc w:val="both"/>
        <w:rPr>
          <w:i/>
          <w:iCs/>
          <w:color w:val="000000" w:themeColor="text1"/>
          <w:sz w:val="24"/>
          <w:szCs w:val="24"/>
        </w:rPr>
      </w:pPr>
      <w:r w:rsidRPr="009129E6">
        <w:rPr>
          <w:color w:val="000000" w:themeColor="text1"/>
          <w:sz w:val="24"/>
          <w:szCs w:val="24"/>
        </w:rPr>
        <w:t>Que el literal b) del numeral 5º del artículo 24 de la Ley 80 de 1993, por la cual se expide el Estatuto General de Contratación de la Administración Pública, dispone:</w:t>
      </w:r>
      <w:r w:rsidRPr="009129E6">
        <w:rPr>
          <w:i/>
          <w:iCs/>
          <w:color w:val="000000" w:themeColor="text1"/>
          <w:sz w:val="24"/>
          <w:szCs w:val="24"/>
        </w:rPr>
        <w:t xml:space="preserve"> “(…) 5o. En los pliegos de condiciones. (...) b) Se definirán reglas objetivas, justas, claras y completas que permitan la confección de ofrecimientos de la misma índole, aseguren una escogencia objetiva y eviten la declaratoria de desierta de la licitación (...)”</w:t>
      </w:r>
    </w:p>
    <w:p w14:paraId="16DDEC9D" w14:textId="77777777" w:rsidR="00A16B85" w:rsidRPr="009129E6" w:rsidRDefault="00A16B85" w:rsidP="00A16B85">
      <w:pPr>
        <w:jc w:val="both"/>
        <w:rPr>
          <w:i/>
          <w:iCs/>
          <w:color w:val="000000" w:themeColor="text1"/>
          <w:sz w:val="24"/>
          <w:szCs w:val="24"/>
        </w:rPr>
      </w:pPr>
    </w:p>
    <w:p w14:paraId="674ECCBF" w14:textId="4B11D59C" w:rsidR="00A16B85" w:rsidRPr="009129E6" w:rsidRDefault="00A16B85" w:rsidP="00A16B85">
      <w:pPr>
        <w:jc w:val="both"/>
        <w:rPr>
          <w:i/>
          <w:iCs/>
          <w:color w:val="000000" w:themeColor="text1"/>
          <w:sz w:val="24"/>
          <w:szCs w:val="24"/>
        </w:rPr>
      </w:pPr>
      <w:r w:rsidRPr="009129E6">
        <w:rPr>
          <w:color w:val="000000" w:themeColor="text1"/>
          <w:sz w:val="24"/>
          <w:szCs w:val="24"/>
        </w:rPr>
        <w:t>Que el artículo 12 de la Ley 1150 de 2007 modificado por el artículo 32 de la ley 1450 de 2011, señala en su cuarto inciso que</w:t>
      </w:r>
      <w:r w:rsidRPr="009129E6">
        <w:rPr>
          <w:i/>
          <w:iCs/>
          <w:color w:val="000000" w:themeColor="text1"/>
          <w:sz w:val="24"/>
          <w:szCs w:val="24"/>
        </w:rPr>
        <w:t xml:space="preserve"> </w:t>
      </w:r>
      <w:r w:rsidR="005C25FC" w:rsidRPr="009129E6">
        <w:rPr>
          <w:i/>
          <w:iCs/>
          <w:color w:val="000000" w:themeColor="text1"/>
          <w:sz w:val="24"/>
          <w:szCs w:val="24"/>
        </w:rPr>
        <w:t>“</w:t>
      </w:r>
      <w:r w:rsidRPr="009129E6">
        <w:rPr>
          <w:i/>
          <w:iCs/>
          <w:color w:val="000000" w:themeColor="text1"/>
          <w:sz w:val="24"/>
          <w:szCs w:val="24"/>
        </w:rPr>
        <w:t>en los pliegos de condiciones las entidades estatales, dispondrán, de</w:t>
      </w:r>
      <w:r w:rsidR="005C25FC" w:rsidRPr="009129E6">
        <w:rPr>
          <w:i/>
          <w:iCs/>
          <w:color w:val="000000" w:themeColor="text1"/>
          <w:sz w:val="24"/>
          <w:szCs w:val="24"/>
        </w:rPr>
        <w:t xml:space="preserve"> </w:t>
      </w:r>
      <w:r w:rsidRPr="009129E6">
        <w:rPr>
          <w:i/>
          <w:iCs/>
          <w:color w:val="000000" w:themeColor="text1"/>
          <w:sz w:val="24"/>
          <w:szCs w:val="24"/>
        </w:rPr>
        <w:t>mecanismos que</w:t>
      </w:r>
      <w:r w:rsidR="005C25FC" w:rsidRPr="009129E6">
        <w:rPr>
          <w:i/>
          <w:iCs/>
          <w:color w:val="000000" w:themeColor="text1"/>
          <w:sz w:val="24"/>
          <w:szCs w:val="24"/>
        </w:rPr>
        <w:t xml:space="preserve"> </w:t>
      </w:r>
      <w:r w:rsidRPr="009129E6">
        <w:rPr>
          <w:i/>
          <w:iCs/>
          <w:color w:val="000000" w:themeColor="text1"/>
          <w:sz w:val="24"/>
          <w:szCs w:val="24"/>
        </w:rPr>
        <w:t>fomenten en la ejecución de los contratos estatales la</w:t>
      </w:r>
      <w:r w:rsidR="005C25FC" w:rsidRPr="009129E6">
        <w:rPr>
          <w:i/>
          <w:iCs/>
          <w:color w:val="000000" w:themeColor="text1"/>
          <w:sz w:val="24"/>
          <w:szCs w:val="24"/>
        </w:rPr>
        <w:t xml:space="preserve"> </w:t>
      </w:r>
      <w:r w:rsidRPr="009129E6">
        <w:rPr>
          <w:i/>
          <w:iCs/>
          <w:color w:val="000000" w:themeColor="text1"/>
          <w:sz w:val="24"/>
          <w:szCs w:val="24"/>
        </w:rPr>
        <w:t>provisión de bienes</w:t>
      </w:r>
      <w:r w:rsidR="005C25FC" w:rsidRPr="009129E6">
        <w:rPr>
          <w:i/>
          <w:iCs/>
          <w:color w:val="000000" w:themeColor="text1"/>
          <w:sz w:val="24"/>
          <w:szCs w:val="24"/>
        </w:rPr>
        <w:t xml:space="preserve"> </w:t>
      </w:r>
      <w:r w:rsidRPr="009129E6">
        <w:rPr>
          <w:i/>
          <w:iCs/>
          <w:color w:val="000000" w:themeColor="text1"/>
          <w:sz w:val="24"/>
          <w:szCs w:val="24"/>
        </w:rPr>
        <w:t>y servicios</w:t>
      </w:r>
      <w:r w:rsidR="005C25FC" w:rsidRPr="009129E6">
        <w:rPr>
          <w:i/>
          <w:iCs/>
          <w:color w:val="000000" w:themeColor="text1"/>
          <w:sz w:val="24"/>
          <w:szCs w:val="24"/>
        </w:rPr>
        <w:t xml:space="preserve"> </w:t>
      </w:r>
      <w:r w:rsidRPr="009129E6">
        <w:rPr>
          <w:i/>
          <w:iCs/>
          <w:color w:val="000000" w:themeColor="text1"/>
          <w:sz w:val="24"/>
          <w:szCs w:val="24"/>
        </w:rPr>
        <w:t>por población en pobreza extrema, desplazados por la violencia, personas en proceso de</w:t>
      </w:r>
      <w:r w:rsidR="005C25FC" w:rsidRPr="009129E6">
        <w:rPr>
          <w:i/>
          <w:iCs/>
          <w:color w:val="000000" w:themeColor="text1"/>
          <w:sz w:val="24"/>
          <w:szCs w:val="24"/>
        </w:rPr>
        <w:t xml:space="preserve"> </w:t>
      </w:r>
      <w:r w:rsidRPr="009129E6">
        <w:rPr>
          <w:i/>
          <w:iCs/>
          <w:color w:val="000000" w:themeColor="text1"/>
          <w:sz w:val="24"/>
          <w:szCs w:val="24"/>
        </w:rPr>
        <w:t>reintegración y, sujetos de especial protección constitucional en las condiciones que señale el</w:t>
      </w:r>
      <w:r w:rsidR="005C25FC" w:rsidRPr="009129E6">
        <w:rPr>
          <w:i/>
          <w:iCs/>
          <w:color w:val="000000" w:themeColor="text1"/>
          <w:sz w:val="24"/>
          <w:szCs w:val="24"/>
        </w:rPr>
        <w:t xml:space="preserve"> </w:t>
      </w:r>
      <w:r w:rsidRPr="009129E6">
        <w:rPr>
          <w:i/>
          <w:iCs/>
          <w:color w:val="000000" w:themeColor="text1"/>
          <w:sz w:val="24"/>
          <w:szCs w:val="24"/>
        </w:rPr>
        <w:t>reglamento; siempre que se garanticen las condiciones de calidad y cumplimiento del objeto</w:t>
      </w:r>
      <w:r w:rsidR="005C25FC" w:rsidRPr="009129E6">
        <w:rPr>
          <w:i/>
          <w:iCs/>
          <w:color w:val="000000" w:themeColor="text1"/>
          <w:sz w:val="24"/>
          <w:szCs w:val="24"/>
        </w:rPr>
        <w:t xml:space="preserve"> </w:t>
      </w:r>
      <w:r w:rsidRPr="009129E6">
        <w:rPr>
          <w:i/>
          <w:iCs/>
          <w:color w:val="000000" w:themeColor="text1"/>
          <w:sz w:val="24"/>
          <w:szCs w:val="24"/>
        </w:rPr>
        <w:t>contractual</w:t>
      </w:r>
      <w:r w:rsidR="005C25FC" w:rsidRPr="009129E6">
        <w:rPr>
          <w:i/>
          <w:iCs/>
          <w:color w:val="000000" w:themeColor="text1"/>
          <w:sz w:val="24"/>
          <w:szCs w:val="24"/>
        </w:rPr>
        <w:t>”</w:t>
      </w:r>
      <w:r w:rsidRPr="009129E6">
        <w:rPr>
          <w:i/>
          <w:iCs/>
          <w:color w:val="000000" w:themeColor="text1"/>
          <w:sz w:val="24"/>
          <w:szCs w:val="24"/>
        </w:rPr>
        <w:t>.</w:t>
      </w:r>
    </w:p>
    <w:p w14:paraId="17E85B9D" w14:textId="77777777" w:rsidR="005C25FC" w:rsidRPr="009129E6" w:rsidRDefault="005C25FC" w:rsidP="00A16B85">
      <w:pPr>
        <w:jc w:val="both"/>
        <w:rPr>
          <w:i/>
          <w:iCs/>
          <w:color w:val="000000" w:themeColor="text1"/>
          <w:sz w:val="24"/>
          <w:szCs w:val="24"/>
        </w:rPr>
      </w:pPr>
    </w:p>
    <w:p w14:paraId="1CED49AF" w14:textId="6139B091" w:rsidR="00A3637C" w:rsidRPr="009129E6" w:rsidRDefault="00A16B85" w:rsidP="00A16B85">
      <w:pPr>
        <w:jc w:val="both"/>
        <w:rPr>
          <w:i/>
          <w:iCs/>
          <w:color w:val="000000" w:themeColor="text1"/>
          <w:sz w:val="24"/>
          <w:szCs w:val="24"/>
        </w:rPr>
      </w:pPr>
      <w:r w:rsidRPr="009129E6">
        <w:rPr>
          <w:color w:val="000000" w:themeColor="text1"/>
          <w:sz w:val="24"/>
          <w:szCs w:val="24"/>
        </w:rPr>
        <w:t>Que mediante el Concepto C-567 de 2020 del 10 de septiembre de 2020, la Agencia Colombia</w:t>
      </w:r>
      <w:r w:rsidR="005C25FC" w:rsidRPr="009129E6">
        <w:rPr>
          <w:color w:val="000000" w:themeColor="text1"/>
          <w:sz w:val="24"/>
          <w:szCs w:val="24"/>
        </w:rPr>
        <w:t xml:space="preserve"> </w:t>
      </w:r>
      <w:r w:rsidRPr="009129E6">
        <w:rPr>
          <w:color w:val="000000" w:themeColor="text1"/>
          <w:sz w:val="24"/>
          <w:szCs w:val="24"/>
        </w:rPr>
        <w:t>Compra Eficiente indicó que</w:t>
      </w:r>
      <w:r w:rsidRPr="009129E6">
        <w:rPr>
          <w:i/>
          <w:iCs/>
          <w:color w:val="000000" w:themeColor="text1"/>
          <w:sz w:val="24"/>
          <w:szCs w:val="24"/>
        </w:rPr>
        <w:t xml:space="preserve"> </w:t>
      </w:r>
      <w:r w:rsidR="005C25FC" w:rsidRPr="009129E6">
        <w:rPr>
          <w:i/>
          <w:iCs/>
          <w:color w:val="000000" w:themeColor="text1"/>
          <w:sz w:val="24"/>
          <w:szCs w:val="24"/>
        </w:rPr>
        <w:t>“</w:t>
      </w:r>
      <w:r w:rsidRPr="009129E6">
        <w:rPr>
          <w:i/>
          <w:iCs/>
          <w:color w:val="000000" w:themeColor="text1"/>
          <w:sz w:val="24"/>
          <w:szCs w:val="24"/>
        </w:rPr>
        <w:t>las entidades pueden establecer, en principio, y siempre con el debido</w:t>
      </w:r>
      <w:r w:rsidR="005C25FC" w:rsidRPr="009129E6">
        <w:rPr>
          <w:i/>
          <w:iCs/>
          <w:color w:val="000000" w:themeColor="text1"/>
          <w:sz w:val="24"/>
          <w:szCs w:val="24"/>
        </w:rPr>
        <w:t xml:space="preserve"> </w:t>
      </w:r>
      <w:r w:rsidRPr="009129E6">
        <w:rPr>
          <w:i/>
          <w:iCs/>
          <w:color w:val="000000" w:themeColor="text1"/>
          <w:sz w:val="24"/>
          <w:szCs w:val="24"/>
        </w:rPr>
        <w:t>respeto de las normas legales y reglamentarias sobre la materia, obligaciones contractuales para</w:t>
      </w:r>
      <w:r w:rsidR="005C25FC" w:rsidRPr="009129E6">
        <w:rPr>
          <w:i/>
          <w:iCs/>
          <w:color w:val="000000" w:themeColor="text1"/>
          <w:sz w:val="24"/>
          <w:szCs w:val="24"/>
        </w:rPr>
        <w:t xml:space="preserve"> </w:t>
      </w:r>
      <w:r w:rsidRPr="009129E6">
        <w:rPr>
          <w:i/>
          <w:iCs/>
          <w:color w:val="000000" w:themeColor="text1"/>
          <w:sz w:val="24"/>
          <w:szCs w:val="24"/>
        </w:rPr>
        <w:t>materializar pol</w:t>
      </w:r>
      <w:r w:rsidR="005C25FC" w:rsidRPr="009129E6">
        <w:rPr>
          <w:i/>
          <w:iCs/>
          <w:color w:val="000000" w:themeColor="text1"/>
          <w:sz w:val="24"/>
          <w:szCs w:val="24"/>
        </w:rPr>
        <w:t>í</w:t>
      </w:r>
      <w:r w:rsidRPr="009129E6">
        <w:rPr>
          <w:i/>
          <w:iCs/>
          <w:color w:val="000000" w:themeColor="text1"/>
          <w:sz w:val="24"/>
          <w:szCs w:val="24"/>
        </w:rPr>
        <w:t>ticas horizontales que den cumplimiento a los fines del estado en ejercicio de la</w:t>
      </w:r>
      <w:r w:rsidR="005C25FC" w:rsidRPr="009129E6">
        <w:rPr>
          <w:i/>
          <w:iCs/>
          <w:color w:val="000000" w:themeColor="text1"/>
          <w:sz w:val="24"/>
          <w:szCs w:val="24"/>
        </w:rPr>
        <w:t xml:space="preserve"> </w:t>
      </w:r>
      <w:r w:rsidRPr="009129E6">
        <w:rPr>
          <w:i/>
          <w:iCs/>
          <w:color w:val="000000" w:themeColor="text1"/>
          <w:sz w:val="24"/>
          <w:szCs w:val="24"/>
        </w:rPr>
        <w:t>autonom</w:t>
      </w:r>
      <w:r w:rsidR="005C25FC" w:rsidRPr="009129E6">
        <w:rPr>
          <w:i/>
          <w:iCs/>
          <w:color w:val="000000" w:themeColor="text1"/>
          <w:sz w:val="24"/>
          <w:szCs w:val="24"/>
        </w:rPr>
        <w:t>í</w:t>
      </w:r>
      <w:r w:rsidRPr="009129E6">
        <w:rPr>
          <w:i/>
          <w:iCs/>
          <w:color w:val="000000" w:themeColor="text1"/>
          <w:sz w:val="24"/>
          <w:szCs w:val="24"/>
        </w:rPr>
        <w:t>a de la voluntad reconocida, entre otras, por el art</w:t>
      </w:r>
      <w:r w:rsidR="005C25FC" w:rsidRPr="009129E6">
        <w:rPr>
          <w:i/>
          <w:iCs/>
          <w:color w:val="000000" w:themeColor="text1"/>
          <w:sz w:val="24"/>
          <w:szCs w:val="24"/>
        </w:rPr>
        <w:t>í</w:t>
      </w:r>
      <w:r w:rsidRPr="009129E6">
        <w:rPr>
          <w:i/>
          <w:iCs/>
          <w:color w:val="000000" w:themeColor="text1"/>
          <w:sz w:val="24"/>
          <w:szCs w:val="24"/>
        </w:rPr>
        <w:t>culo 40 de la Ley 80 de 1993 (...) se</w:t>
      </w:r>
      <w:r w:rsidR="005C25FC" w:rsidRPr="009129E6">
        <w:rPr>
          <w:i/>
          <w:iCs/>
          <w:color w:val="000000" w:themeColor="text1"/>
          <w:sz w:val="24"/>
          <w:szCs w:val="24"/>
        </w:rPr>
        <w:t xml:space="preserve"> </w:t>
      </w:r>
      <w:r w:rsidRPr="009129E6">
        <w:rPr>
          <w:i/>
          <w:iCs/>
          <w:color w:val="000000" w:themeColor="text1"/>
          <w:sz w:val="24"/>
          <w:szCs w:val="24"/>
        </w:rPr>
        <w:t>resalta que no existe una norma que proh</w:t>
      </w:r>
      <w:r w:rsidR="005C25FC" w:rsidRPr="009129E6">
        <w:rPr>
          <w:i/>
          <w:iCs/>
          <w:color w:val="000000" w:themeColor="text1"/>
          <w:sz w:val="24"/>
          <w:szCs w:val="24"/>
        </w:rPr>
        <w:t>í</w:t>
      </w:r>
      <w:r w:rsidRPr="009129E6">
        <w:rPr>
          <w:i/>
          <w:iCs/>
          <w:color w:val="000000" w:themeColor="text1"/>
          <w:sz w:val="24"/>
          <w:szCs w:val="24"/>
        </w:rPr>
        <w:t>ba o que regule expresamente la</w:t>
      </w:r>
      <w:r w:rsidR="005C25FC" w:rsidRPr="009129E6">
        <w:rPr>
          <w:i/>
          <w:iCs/>
          <w:color w:val="000000" w:themeColor="text1"/>
          <w:sz w:val="24"/>
          <w:szCs w:val="24"/>
        </w:rPr>
        <w:t xml:space="preserve"> </w:t>
      </w:r>
      <w:r w:rsidRPr="009129E6">
        <w:rPr>
          <w:i/>
          <w:iCs/>
          <w:color w:val="000000" w:themeColor="text1"/>
          <w:sz w:val="24"/>
          <w:szCs w:val="24"/>
        </w:rPr>
        <w:t>facultad que les asiste a</w:t>
      </w:r>
      <w:r w:rsidR="005C25FC" w:rsidRPr="009129E6">
        <w:rPr>
          <w:i/>
          <w:iCs/>
          <w:color w:val="000000" w:themeColor="text1"/>
          <w:sz w:val="24"/>
          <w:szCs w:val="24"/>
        </w:rPr>
        <w:t xml:space="preserve"> </w:t>
      </w:r>
      <w:r w:rsidRPr="009129E6">
        <w:rPr>
          <w:i/>
          <w:iCs/>
          <w:color w:val="000000" w:themeColor="text1"/>
          <w:sz w:val="24"/>
          <w:szCs w:val="24"/>
        </w:rPr>
        <w:t>las entidades contratantes</w:t>
      </w:r>
      <w:r w:rsidR="005C25FC" w:rsidRPr="009129E6">
        <w:rPr>
          <w:i/>
          <w:iCs/>
          <w:color w:val="000000" w:themeColor="text1"/>
          <w:sz w:val="24"/>
          <w:szCs w:val="24"/>
        </w:rPr>
        <w:t xml:space="preserve"> </w:t>
      </w:r>
      <w:r w:rsidRPr="009129E6">
        <w:rPr>
          <w:i/>
          <w:iCs/>
          <w:color w:val="000000" w:themeColor="text1"/>
          <w:sz w:val="24"/>
          <w:szCs w:val="24"/>
        </w:rPr>
        <w:t>para introducir cláusulas tendientes a garantizar que el contratista cuente</w:t>
      </w:r>
      <w:r w:rsidR="005C25FC" w:rsidRPr="009129E6">
        <w:rPr>
          <w:rFonts w:ascii="MS Mincho" w:eastAsia="MS Mincho" w:hAnsi="MS Mincho" w:cs="MS Mincho" w:hint="eastAsia"/>
          <w:i/>
          <w:iCs/>
          <w:color w:val="000000" w:themeColor="text1"/>
          <w:sz w:val="24"/>
          <w:szCs w:val="24"/>
        </w:rPr>
        <w:t>《</w:t>
      </w:r>
      <w:r w:rsidR="005C25FC" w:rsidRPr="009129E6">
        <w:rPr>
          <w:i/>
          <w:iCs/>
          <w:color w:val="000000" w:themeColor="text1"/>
          <w:sz w:val="24"/>
          <w:szCs w:val="24"/>
        </w:rPr>
        <w:t xml:space="preserve">[...] </w:t>
      </w:r>
      <w:r w:rsidRPr="009129E6">
        <w:rPr>
          <w:i/>
          <w:iCs/>
          <w:color w:val="000000" w:themeColor="text1"/>
          <w:sz w:val="24"/>
          <w:szCs w:val="24"/>
        </w:rPr>
        <w:t>con un porcentaje m</w:t>
      </w:r>
      <w:r w:rsidR="005C25FC" w:rsidRPr="009129E6">
        <w:rPr>
          <w:i/>
          <w:iCs/>
          <w:color w:val="000000" w:themeColor="text1"/>
          <w:sz w:val="24"/>
          <w:szCs w:val="24"/>
        </w:rPr>
        <w:t>í</w:t>
      </w:r>
      <w:r w:rsidRPr="009129E6">
        <w:rPr>
          <w:i/>
          <w:iCs/>
          <w:color w:val="000000" w:themeColor="text1"/>
          <w:sz w:val="24"/>
          <w:szCs w:val="24"/>
        </w:rPr>
        <w:t>nimo de población de mujeres dentro del personal implementado para el</w:t>
      </w:r>
      <w:r w:rsidR="005C25FC" w:rsidRPr="009129E6">
        <w:rPr>
          <w:i/>
          <w:iCs/>
          <w:color w:val="000000" w:themeColor="text1"/>
          <w:sz w:val="24"/>
          <w:szCs w:val="24"/>
        </w:rPr>
        <w:t xml:space="preserve"> </w:t>
      </w:r>
      <w:r w:rsidRPr="009129E6">
        <w:rPr>
          <w:i/>
          <w:iCs/>
          <w:color w:val="000000" w:themeColor="text1"/>
          <w:sz w:val="24"/>
          <w:szCs w:val="24"/>
        </w:rPr>
        <w:t>cumplimiento del contrato. Ante este panorama, y te</w:t>
      </w:r>
      <w:r w:rsidR="005C25FC" w:rsidRPr="009129E6">
        <w:rPr>
          <w:i/>
          <w:iCs/>
          <w:color w:val="000000" w:themeColor="text1"/>
          <w:sz w:val="24"/>
          <w:szCs w:val="24"/>
        </w:rPr>
        <w:t>n</w:t>
      </w:r>
      <w:r w:rsidRPr="009129E6">
        <w:rPr>
          <w:i/>
          <w:iCs/>
          <w:color w:val="000000" w:themeColor="text1"/>
          <w:sz w:val="24"/>
          <w:szCs w:val="24"/>
        </w:rPr>
        <w:t>iendo en cuenta lo expuesto anteriormente,</w:t>
      </w:r>
      <w:r w:rsidR="005C25FC" w:rsidRPr="009129E6">
        <w:rPr>
          <w:i/>
          <w:iCs/>
          <w:color w:val="000000" w:themeColor="text1"/>
          <w:sz w:val="24"/>
          <w:szCs w:val="24"/>
        </w:rPr>
        <w:t xml:space="preserve"> </w:t>
      </w:r>
      <w:r w:rsidRPr="009129E6">
        <w:rPr>
          <w:i/>
          <w:iCs/>
          <w:color w:val="000000" w:themeColor="text1"/>
          <w:sz w:val="24"/>
          <w:szCs w:val="24"/>
        </w:rPr>
        <w:t>Colombia Compra Eficiente considera que las entidades p</w:t>
      </w:r>
      <w:r w:rsidR="005C25FC" w:rsidRPr="009129E6">
        <w:rPr>
          <w:i/>
          <w:iCs/>
          <w:color w:val="000000" w:themeColor="text1"/>
          <w:sz w:val="24"/>
          <w:szCs w:val="24"/>
        </w:rPr>
        <w:t>ú</w:t>
      </w:r>
      <w:r w:rsidRPr="009129E6">
        <w:rPr>
          <w:i/>
          <w:iCs/>
          <w:color w:val="000000" w:themeColor="text1"/>
          <w:sz w:val="24"/>
          <w:szCs w:val="24"/>
        </w:rPr>
        <w:t>blicas s</w:t>
      </w:r>
      <w:r w:rsidR="005C25FC" w:rsidRPr="009129E6">
        <w:rPr>
          <w:i/>
          <w:iCs/>
          <w:color w:val="000000" w:themeColor="text1"/>
          <w:sz w:val="24"/>
          <w:szCs w:val="24"/>
        </w:rPr>
        <w:t>í</w:t>
      </w:r>
      <w:r w:rsidRPr="009129E6">
        <w:rPr>
          <w:i/>
          <w:iCs/>
          <w:color w:val="000000" w:themeColor="text1"/>
          <w:sz w:val="24"/>
          <w:szCs w:val="24"/>
        </w:rPr>
        <w:t xml:space="preserve"> están autorizadas para incluir</w:t>
      </w:r>
      <w:r w:rsidR="005C25FC" w:rsidRPr="009129E6">
        <w:rPr>
          <w:i/>
          <w:iCs/>
          <w:color w:val="000000" w:themeColor="text1"/>
          <w:sz w:val="24"/>
          <w:szCs w:val="24"/>
        </w:rPr>
        <w:t xml:space="preserve"> </w:t>
      </w:r>
      <w:r w:rsidRPr="009129E6">
        <w:rPr>
          <w:i/>
          <w:iCs/>
          <w:color w:val="000000" w:themeColor="text1"/>
          <w:sz w:val="24"/>
          <w:szCs w:val="24"/>
        </w:rPr>
        <w:t>este t</w:t>
      </w:r>
      <w:r w:rsidR="005C25FC" w:rsidRPr="009129E6">
        <w:rPr>
          <w:i/>
          <w:iCs/>
          <w:color w:val="000000" w:themeColor="text1"/>
          <w:sz w:val="24"/>
          <w:szCs w:val="24"/>
        </w:rPr>
        <w:t>i</w:t>
      </w:r>
      <w:r w:rsidRPr="009129E6">
        <w:rPr>
          <w:i/>
          <w:iCs/>
          <w:color w:val="000000" w:themeColor="text1"/>
          <w:sz w:val="24"/>
          <w:szCs w:val="24"/>
        </w:rPr>
        <w:t>po de cláusulas, al amparo del art</w:t>
      </w:r>
      <w:r w:rsidR="005C25FC" w:rsidRPr="009129E6">
        <w:rPr>
          <w:i/>
          <w:iCs/>
          <w:color w:val="000000" w:themeColor="text1"/>
          <w:sz w:val="24"/>
          <w:szCs w:val="24"/>
        </w:rPr>
        <w:t>í</w:t>
      </w:r>
      <w:r w:rsidRPr="009129E6">
        <w:rPr>
          <w:i/>
          <w:iCs/>
          <w:color w:val="000000" w:themeColor="text1"/>
          <w:sz w:val="24"/>
          <w:szCs w:val="24"/>
        </w:rPr>
        <w:t xml:space="preserve">culo 13 de la Ley 80 de 1993, norma que remite a </w:t>
      </w:r>
      <w:r w:rsidR="005C25FC" w:rsidRPr="009129E6">
        <w:rPr>
          <w:rFonts w:ascii="MS Mincho" w:eastAsia="MS Mincho" w:hAnsi="MS Mincho" w:cs="MS Mincho" w:hint="eastAsia"/>
          <w:i/>
          <w:iCs/>
          <w:color w:val="000000" w:themeColor="text1"/>
          <w:sz w:val="24"/>
          <w:szCs w:val="24"/>
        </w:rPr>
        <w:t>《</w:t>
      </w:r>
      <w:r w:rsidRPr="009129E6">
        <w:rPr>
          <w:i/>
          <w:iCs/>
          <w:color w:val="000000" w:themeColor="text1"/>
          <w:sz w:val="24"/>
          <w:szCs w:val="24"/>
        </w:rPr>
        <w:t>las</w:t>
      </w:r>
      <w:r w:rsidR="005C25FC" w:rsidRPr="009129E6">
        <w:rPr>
          <w:i/>
          <w:iCs/>
          <w:color w:val="000000" w:themeColor="text1"/>
          <w:sz w:val="24"/>
          <w:szCs w:val="24"/>
        </w:rPr>
        <w:t xml:space="preserve"> </w:t>
      </w:r>
      <w:r w:rsidRPr="009129E6">
        <w:rPr>
          <w:i/>
          <w:iCs/>
          <w:color w:val="000000" w:themeColor="text1"/>
          <w:sz w:val="24"/>
          <w:szCs w:val="24"/>
        </w:rPr>
        <w:t>disposiciones comerciales y civiles pertinente</w:t>
      </w:r>
      <w:r w:rsidR="005C25FC" w:rsidRPr="009129E6">
        <w:rPr>
          <w:i/>
          <w:iCs/>
          <w:color w:val="000000" w:themeColor="text1"/>
          <w:sz w:val="24"/>
          <w:szCs w:val="24"/>
        </w:rPr>
        <w:t>s</w:t>
      </w:r>
      <w:r w:rsidR="005C25FC" w:rsidRPr="009129E6">
        <w:rPr>
          <w:rFonts w:ascii="MS Mincho" w:eastAsia="MS Mincho" w:hAnsi="MS Mincho" w:cs="MS Mincho" w:hint="eastAsia"/>
          <w:i/>
          <w:iCs/>
          <w:color w:val="000000" w:themeColor="text1"/>
          <w:sz w:val="24"/>
          <w:szCs w:val="24"/>
        </w:rPr>
        <w:t>》</w:t>
      </w:r>
      <w:r w:rsidRPr="009129E6">
        <w:rPr>
          <w:i/>
          <w:iCs/>
          <w:color w:val="000000" w:themeColor="text1"/>
          <w:sz w:val="24"/>
          <w:szCs w:val="24"/>
        </w:rPr>
        <w:t>y del multicitado art</w:t>
      </w:r>
      <w:r w:rsidR="005C25FC" w:rsidRPr="009129E6">
        <w:rPr>
          <w:i/>
          <w:iCs/>
          <w:color w:val="000000" w:themeColor="text1"/>
          <w:sz w:val="24"/>
          <w:szCs w:val="24"/>
        </w:rPr>
        <w:t>í</w:t>
      </w:r>
      <w:r w:rsidRPr="009129E6">
        <w:rPr>
          <w:i/>
          <w:iCs/>
          <w:color w:val="000000" w:themeColor="text1"/>
          <w:sz w:val="24"/>
          <w:szCs w:val="24"/>
        </w:rPr>
        <w:t>culo 40 de la misma Ley que les</w:t>
      </w:r>
      <w:r w:rsidR="005C25FC" w:rsidRPr="009129E6">
        <w:rPr>
          <w:i/>
          <w:iCs/>
          <w:color w:val="000000" w:themeColor="text1"/>
          <w:sz w:val="24"/>
          <w:szCs w:val="24"/>
        </w:rPr>
        <w:t xml:space="preserve"> </w:t>
      </w:r>
      <w:r w:rsidRPr="009129E6">
        <w:rPr>
          <w:i/>
          <w:iCs/>
          <w:color w:val="000000" w:themeColor="text1"/>
          <w:sz w:val="24"/>
          <w:szCs w:val="24"/>
        </w:rPr>
        <w:t>permite celebrar los acuerdos que autorice la autonom</w:t>
      </w:r>
      <w:r w:rsidR="005C25FC" w:rsidRPr="009129E6">
        <w:rPr>
          <w:i/>
          <w:iCs/>
          <w:color w:val="000000" w:themeColor="text1"/>
          <w:sz w:val="24"/>
          <w:szCs w:val="24"/>
        </w:rPr>
        <w:t>í</w:t>
      </w:r>
      <w:r w:rsidRPr="009129E6">
        <w:rPr>
          <w:i/>
          <w:iCs/>
          <w:color w:val="000000" w:themeColor="text1"/>
          <w:sz w:val="24"/>
          <w:szCs w:val="24"/>
        </w:rPr>
        <w:t>a de la voluntad y se requieran para el</w:t>
      </w:r>
      <w:r w:rsidR="005C25FC" w:rsidRPr="009129E6">
        <w:rPr>
          <w:i/>
          <w:iCs/>
          <w:color w:val="000000" w:themeColor="text1"/>
          <w:sz w:val="24"/>
          <w:szCs w:val="24"/>
        </w:rPr>
        <w:t xml:space="preserve"> </w:t>
      </w:r>
      <w:r w:rsidRPr="009129E6">
        <w:rPr>
          <w:i/>
          <w:iCs/>
          <w:color w:val="000000" w:themeColor="text1"/>
          <w:sz w:val="24"/>
          <w:szCs w:val="24"/>
        </w:rPr>
        <w:t>cumplimiento de los fines estatales. En resumen, la autonom</w:t>
      </w:r>
      <w:r w:rsidR="005C25FC" w:rsidRPr="009129E6">
        <w:rPr>
          <w:i/>
          <w:iCs/>
          <w:color w:val="000000" w:themeColor="text1"/>
          <w:sz w:val="24"/>
          <w:szCs w:val="24"/>
        </w:rPr>
        <w:t>í</w:t>
      </w:r>
      <w:r w:rsidRPr="009129E6">
        <w:rPr>
          <w:i/>
          <w:iCs/>
          <w:color w:val="000000" w:themeColor="text1"/>
          <w:sz w:val="24"/>
          <w:szCs w:val="24"/>
        </w:rPr>
        <w:t>a de la voluntad permitir</w:t>
      </w:r>
      <w:r w:rsidR="005C25FC" w:rsidRPr="009129E6">
        <w:rPr>
          <w:i/>
          <w:iCs/>
          <w:color w:val="000000" w:themeColor="text1"/>
          <w:sz w:val="24"/>
          <w:szCs w:val="24"/>
        </w:rPr>
        <w:t>í</w:t>
      </w:r>
      <w:r w:rsidRPr="009129E6">
        <w:rPr>
          <w:i/>
          <w:iCs/>
          <w:color w:val="000000" w:themeColor="text1"/>
          <w:sz w:val="24"/>
          <w:szCs w:val="24"/>
        </w:rPr>
        <w:t>a la</w:t>
      </w:r>
      <w:r w:rsidR="005C25FC" w:rsidRPr="009129E6">
        <w:rPr>
          <w:i/>
          <w:iCs/>
          <w:color w:val="000000" w:themeColor="text1"/>
          <w:sz w:val="24"/>
          <w:szCs w:val="24"/>
        </w:rPr>
        <w:t xml:space="preserve"> </w:t>
      </w:r>
      <w:r w:rsidRPr="009129E6">
        <w:rPr>
          <w:i/>
          <w:iCs/>
          <w:color w:val="000000" w:themeColor="text1"/>
          <w:sz w:val="24"/>
          <w:szCs w:val="24"/>
        </w:rPr>
        <w:t>introducción de cláusulas como la que se mencionó anterior</w:t>
      </w:r>
      <w:r w:rsidR="005C25FC" w:rsidRPr="009129E6">
        <w:rPr>
          <w:i/>
          <w:iCs/>
          <w:color w:val="000000" w:themeColor="text1"/>
          <w:sz w:val="24"/>
          <w:szCs w:val="24"/>
        </w:rPr>
        <w:t>m</w:t>
      </w:r>
      <w:r w:rsidRPr="009129E6">
        <w:rPr>
          <w:i/>
          <w:iCs/>
          <w:color w:val="000000" w:themeColor="text1"/>
          <w:sz w:val="24"/>
          <w:szCs w:val="24"/>
        </w:rPr>
        <w:t>ente</w:t>
      </w:r>
      <w:r w:rsidR="005C25FC" w:rsidRPr="009129E6">
        <w:rPr>
          <w:i/>
          <w:iCs/>
          <w:color w:val="000000" w:themeColor="text1"/>
          <w:sz w:val="24"/>
          <w:szCs w:val="24"/>
        </w:rPr>
        <w:t>”</w:t>
      </w:r>
      <w:r w:rsidRPr="009129E6">
        <w:rPr>
          <w:i/>
          <w:iCs/>
          <w:color w:val="000000" w:themeColor="text1"/>
          <w:sz w:val="24"/>
          <w:szCs w:val="24"/>
        </w:rPr>
        <w:t>.</w:t>
      </w:r>
    </w:p>
    <w:p w14:paraId="57423DD9" w14:textId="77777777" w:rsidR="005C25FC" w:rsidRPr="009129E6" w:rsidRDefault="005C25FC" w:rsidP="00A16B85">
      <w:pPr>
        <w:jc w:val="both"/>
        <w:rPr>
          <w:i/>
          <w:iCs/>
          <w:color w:val="000000" w:themeColor="text1"/>
          <w:sz w:val="24"/>
          <w:szCs w:val="24"/>
        </w:rPr>
      </w:pPr>
    </w:p>
    <w:p w14:paraId="5747C8FD" w14:textId="0705B198" w:rsidR="00A66F88" w:rsidRPr="009129E6" w:rsidRDefault="00A66F88" w:rsidP="00A66F88">
      <w:pPr>
        <w:jc w:val="both"/>
        <w:rPr>
          <w:i/>
          <w:iCs/>
          <w:color w:val="000000" w:themeColor="text1"/>
          <w:sz w:val="24"/>
          <w:szCs w:val="24"/>
        </w:rPr>
      </w:pPr>
      <w:r w:rsidRPr="009129E6">
        <w:rPr>
          <w:color w:val="000000" w:themeColor="text1"/>
          <w:sz w:val="24"/>
          <w:szCs w:val="24"/>
        </w:rPr>
        <w:t xml:space="preserve">Que mediante la Circular 004 del 27 de octubre de 2020, la Agencia Nacional de Contratación Pública -Colombia Compra Eficiente- </w:t>
      </w:r>
      <w:r w:rsidR="00094EE5">
        <w:rPr>
          <w:color w:val="000000" w:themeColor="text1"/>
          <w:sz w:val="24"/>
          <w:szCs w:val="24"/>
        </w:rPr>
        <w:t xml:space="preserve">como ente rector de la </w:t>
      </w:r>
      <w:r w:rsidR="00247DF0">
        <w:rPr>
          <w:color w:val="000000" w:themeColor="text1"/>
          <w:sz w:val="24"/>
          <w:szCs w:val="24"/>
        </w:rPr>
        <w:t>contratación</w:t>
      </w:r>
      <w:r w:rsidR="00094EE5">
        <w:rPr>
          <w:color w:val="000000" w:themeColor="text1"/>
          <w:sz w:val="24"/>
          <w:szCs w:val="24"/>
        </w:rPr>
        <w:t xml:space="preserve"> </w:t>
      </w:r>
      <w:r w:rsidR="00247DF0">
        <w:rPr>
          <w:color w:val="000000" w:themeColor="text1"/>
          <w:sz w:val="24"/>
          <w:szCs w:val="24"/>
        </w:rPr>
        <w:t>p</w:t>
      </w:r>
      <w:r w:rsidR="00094EE5">
        <w:rPr>
          <w:color w:val="000000" w:themeColor="text1"/>
          <w:sz w:val="24"/>
          <w:szCs w:val="24"/>
        </w:rPr>
        <w:t>ública</w:t>
      </w:r>
      <w:r w:rsidR="0048494E">
        <w:rPr>
          <w:color w:val="000000" w:themeColor="text1"/>
          <w:sz w:val="24"/>
          <w:szCs w:val="24"/>
        </w:rPr>
        <w:t>,</w:t>
      </w:r>
      <w:r w:rsidR="00094EE5">
        <w:rPr>
          <w:color w:val="000000" w:themeColor="text1"/>
          <w:sz w:val="24"/>
          <w:szCs w:val="24"/>
        </w:rPr>
        <w:t xml:space="preserve"> </w:t>
      </w:r>
      <w:r w:rsidRPr="009129E6">
        <w:rPr>
          <w:color w:val="000000" w:themeColor="text1"/>
          <w:sz w:val="24"/>
          <w:szCs w:val="24"/>
        </w:rPr>
        <w:t>invitó a</w:t>
      </w:r>
      <w:r w:rsidR="00094EE5">
        <w:rPr>
          <w:color w:val="000000" w:themeColor="text1"/>
          <w:sz w:val="24"/>
          <w:szCs w:val="24"/>
        </w:rPr>
        <w:t xml:space="preserve"> las entidades públicas a que</w:t>
      </w:r>
      <w:r w:rsidRPr="009129E6">
        <w:rPr>
          <w:i/>
          <w:iCs/>
          <w:color w:val="000000" w:themeColor="text1"/>
          <w:sz w:val="24"/>
          <w:szCs w:val="24"/>
        </w:rPr>
        <w:t xml:space="preserve"> “</w:t>
      </w:r>
      <w:r w:rsidR="00094EE5">
        <w:rPr>
          <w:i/>
          <w:iCs/>
          <w:color w:val="000000" w:themeColor="text1"/>
          <w:sz w:val="24"/>
          <w:szCs w:val="24"/>
        </w:rPr>
        <w:t>(…)</w:t>
      </w:r>
      <w:r w:rsidRPr="009129E6">
        <w:rPr>
          <w:i/>
          <w:iCs/>
          <w:color w:val="000000" w:themeColor="text1"/>
          <w:sz w:val="24"/>
          <w:szCs w:val="24"/>
        </w:rPr>
        <w:t>propendan por la inclusión de cláusulas sociales en los con tratos que celebren, tendientes a promover la vinculación de un porcentaje mínimo de mujeres en la ejecución contractual, con la finalidad de adoptar acciones afirmativas en su condición de sujeto de especial protección constitucional”.</w:t>
      </w:r>
    </w:p>
    <w:p w14:paraId="4AE77030" w14:textId="782CCE0F" w:rsidR="00A66F88" w:rsidRPr="009129E6" w:rsidRDefault="00A66F88" w:rsidP="00084D6C">
      <w:pPr>
        <w:tabs>
          <w:tab w:val="left" w:pos="6043"/>
        </w:tabs>
        <w:jc w:val="both"/>
        <w:rPr>
          <w:i/>
          <w:iCs/>
          <w:color w:val="000000" w:themeColor="text1"/>
          <w:sz w:val="24"/>
          <w:szCs w:val="24"/>
        </w:rPr>
      </w:pPr>
    </w:p>
    <w:p w14:paraId="2EA978CE" w14:textId="086C4B39" w:rsidR="00A66F88" w:rsidRPr="009129E6" w:rsidRDefault="00A66F88" w:rsidP="00A66F88">
      <w:pPr>
        <w:jc w:val="both"/>
        <w:rPr>
          <w:i/>
          <w:iCs/>
          <w:color w:val="000000" w:themeColor="text1"/>
          <w:sz w:val="24"/>
          <w:szCs w:val="24"/>
        </w:rPr>
      </w:pPr>
      <w:r w:rsidRPr="009129E6">
        <w:rPr>
          <w:color w:val="000000" w:themeColor="text1"/>
          <w:sz w:val="24"/>
          <w:szCs w:val="24"/>
        </w:rPr>
        <w:t xml:space="preserve">Que el inciso </w:t>
      </w:r>
      <w:r w:rsidR="0052210F">
        <w:rPr>
          <w:color w:val="000000" w:themeColor="text1"/>
          <w:sz w:val="24"/>
          <w:szCs w:val="24"/>
        </w:rPr>
        <w:t>primero</w:t>
      </w:r>
      <w:r w:rsidRPr="009129E6">
        <w:rPr>
          <w:color w:val="000000" w:themeColor="text1"/>
          <w:sz w:val="24"/>
          <w:szCs w:val="24"/>
        </w:rPr>
        <w:t xml:space="preserve"> del artículo 6º del Acuerdo Distrital 257 de 2006, por el cual se dictan normas básicas sobre la estructura, organización y funcionamiento de los organismos y de las entidades de Bogotá, Distrito Capital, y se expiden otras disposiciones, señala que</w:t>
      </w:r>
      <w:r w:rsidRPr="009129E6">
        <w:rPr>
          <w:i/>
          <w:iCs/>
          <w:color w:val="000000" w:themeColor="text1"/>
          <w:sz w:val="24"/>
          <w:szCs w:val="24"/>
        </w:rPr>
        <w:t xml:space="preserve"> “la gestión administrativa distrital se ejercerá garantizando la materialización de los derechos humanos, individuales y colectivos, de todas las personas residentes en el Distrito Capital, de manera imparcial, desarrollando acciones afirmativas en atención a las poblaciones en mayor situación de pobreza y vulnerabilidad”.</w:t>
      </w:r>
    </w:p>
    <w:p w14:paraId="2000FD2D" w14:textId="77777777" w:rsidR="00A66F88" w:rsidRPr="009129E6" w:rsidRDefault="00A66F88" w:rsidP="00A66F88">
      <w:pPr>
        <w:jc w:val="both"/>
        <w:rPr>
          <w:i/>
          <w:iCs/>
          <w:color w:val="000000" w:themeColor="text1"/>
          <w:sz w:val="24"/>
          <w:szCs w:val="24"/>
        </w:rPr>
      </w:pPr>
    </w:p>
    <w:p w14:paraId="7D396340" w14:textId="7AB7CBA0" w:rsidR="00A66F88" w:rsidRPr="009129E6" w:rsidRDefault="00A66F88" w:rsidP="00A66F88">
      <w:pPr>
        <w:jc w:val="both"/>
        <w:rPr>
          <w:i/>
          <w:iCs/>
          <w:color w:val="000000" w:themeColor="text1"/>
          <w:sz w:val="24"/>
          <w:szCs w:val="24"/>
        </w:rPr>
      </w:pPr>
      <w:r w:rsidRPr="009129E6">
        <w:rPr>
          <w:color w:val="000000" w:themeColor="text1"/>
          <w:sz w:val="24"/>
          <w:szCs w:val="24"/>
        </w:rPr>
        <w:t xml:space="preserve">Que el </w:t>
      </w:r>
      <w:r w:rsidR="0052210F">
        <w:rPr>
          <w:color w:val="000000" w:themeColor="text1"/>
          <w:sz w:val="24"/>
          <w:szCs w:val="24"/>
        </w:rPr>
        <w:t xml:space="preserve">numeral 2.2 del </w:t>
      </w:r>
      <w:r w:rsidRPr="009129E6">
        <w:rPr>
          <w:color w:val="000000" w:themeColor="text1"/>
          <w:sz w:val="24"/>
          <w:szCs w:val="24"/>
        </w:rPr>
        <w:t>artículo 13 del Decreto Distrital 380 de 2015, señala como instrumentos del empleo la</w:t>
      </w:r>
      <w:r w:rsidRPr="009129E6">
        <w:rPr>
          <w:i/>
          <w:iCs/>
          <w:color w:val="000000" w:themeColor="text1"/>
          <w:sz w:val="24"/>
          <w:szCs w:val="24"/>
        </w:rPr>
        <w:t xml:space="preserve"> “Democratización de las oportunidades económicas en la contratación del Distrito Capital para población vulnerable formada por entidades distritales”, </w:t>
      </w:r>
      <w:r w:rsidRPr="009129E6">
        <w:rPr>
          <w:color w:val="000000" w:themeColor="text1"/>
          <w:sz w:val="24"/>
          <w:szCs w:val="24"/>
        </w:rPr>
        <w:t>según la cual</w:t>
      </w:r>
      <w:r w:rsidRPr="009129E6">
        <w:rPr>
          <w:i/>
          <w:iCs/>
          <w:color w:val="000000" w:themeColor="text1"/>
          <w:sz w:val="24"/>
          <w:szCs w:val="24"/>
        </w:rPr>
        <w:t xml:space="preserve"> “a las entidades distritales les asiste el deber de incluir en sus procesos contractuales, aspectos relativos a la vinculación por parte de los futuros contratistas, de personas naturales vulnerables, marginadas y/o excluidas de la dinámica productiva de la ciudad, con edad para trabajar, beneficiarias de procesos de formación para el trabajo adelantados por las entidades y organismos del Distrito Capital. Para cumplir con este deber, y sin perjuicio de la autonomía presupuestal y contractual de la que están investidas las entidades y organismos distritales, se podrán realizar, entre otras, las siguientes acciones: 2.2.1. El área técnica respectiva o la dependencia que solicita la contratación, según corresponda, deberá analizar inicialmente la posibilidad de incluir, en los anexos técnicos o en los estudios previos de los procesos de selección pública que adelante el respectivo organismo o entidad, dependiendo del objeto contractual y de las actividades a desarrollar, disposiciones que adviertan al futuro contratista u asociado, sobre la necesidad de vincular para la ejecución del convenio o contrato, a personas identificadas como beneficiarias, según el punto anterior, mediante relaciones de orden laboral o contractual (...)”.</w:t>
      </w:r>
    </w:p>
    <w:p w14:paraId="1ABB98F8" w14:textId="77777777" w:rsidR="00A66F88" w:rsidRPr="009129E6" w:rsidRDefault="00A66F88" w:rsidP="00A66F88">
      <w:pPr>
        <w:jc w:val="both"/>
        <w:rPr>
          <w:i/>
          <w:iCs/>
          <w:color w:val="000000" w:themeColor="text1"/>
          <w:sz w:val="24"/>
          <w:szCs w:val="24"/>
        </w:rPr>
      </w:pPr>
    </w:p>
    <w:p w14:paraId="599DCCFD" w14:textId="20745A14" w:rsidR="00A66F88" w:rsidRPr="009129E6" w:rsidRDefault="00A66F88" w:rsidP="00A66F88">
      <w:pPr>
        <w:jc w:val="both"/>
        <w:rPr>
          <w:i/>
          <w:iCs/>
          <w:color w:val="000000" w:themeColor="text1"/>
          <w:sz w:val="24"/>
          <w:szCs w:val="24"/>
        </w:rPr>
      </w:pPr>
      <w:r w:rsidRPr="009129E6">
        <w:rPr>
          <w:color w:val="000000" w:themeColor="text1"/>
          <w:sz w:val="24"/>
          <w:szCs w:val="24"/>
        </w:rPr>
        <w:t>Que según el Acuerdo Distrital 584 de 2015</w:t>
      </w:r>
      <w:r w:rsidRPr="009129E6">
        <w:rPr>
          <w:i/>
          <w:iCs/>
          <w:color w:val="000000" w:themeColor="text1"/>
          <w:sz w:val="24"/>
          <w:szCs w:val="24"/>
        </w:rPr>
        <w:t xml:space="preserve"> “</w:t>
      </w:r>
      <w:r w:rsidR="0052210F">
        <w:rPr>
          <w:i/>
          <w:iCs/>
          <w:color w:val="000000" w:themeColor="text1"/>
          <w:sz w:val="24"/>
          <w:szCs w:val="24"/>
        </w:rPr>
        <w:t>P</w:t>
      </w:r>
      <w:r w:rsidRPr="009129E6">
        <w:rPr>
          <w:i/>
          <w:iCs/>
          <w:color w:val="000000" w:themeColor="text1"/>
          <w:sz w:val="24"/>
          <w:szCs w:val="24"/>
        </w:rPr>
        <w:t>or medio del cual se adoptan los lineamientos de la política pública de mujeres y equidad de género en el Distrito Capital y se dictan otras</w:t>
      </w:r>
    </w:p>
    <w:p w14:paraId="3B6D2CEE" w14:textId="774350DB" w:rsidR="00A66F88" w:rsidRPr="009129E6" w:rsidRDefault="00A66F88" w:rsidP="00A66F88">
      <w:pPr>
        <w:jc w:val="both"/>
        <w:rPr>
          <w:color w:val="000000" w:themeColor="text1"/>
          <w:sz w:val="24"/>
          <w:szCs w:val="24"/>
        </w:rPr>
      </w:pPr>
      <w:r w:rsidRPr="009129E6">
        <w:rPr>
          <w:i/>
          <w:iCs/>
          <w:color w:val="000000" w:themeColor="text1"/>
          <w:sz w:val="24"/>
          <w:szCs w:val="24"/>
        </w:rPr>
        <w:t xml:space="preserve">Disposiciones”, </w:t>
      </w:r>
      <w:r w:rsidRPr="009129E6">
        <w:rPr>
          <w:color w:val="000000" w:themeColor="text1"/>
          <w:sz w:val="24"/>
          <w:szCs w:val="24"/>
        </w:rPr>
        <w:t>la Política Pública de Mujeres y Equidad de Género adoptó la voluntad del Gobierno</w:t>
      </w:r>
      <w:r w:rsidRPr="009129E6">
        <w:rPr>
          <w:color w:val="000000" w:themeColor="text1"/>
        </w:rPr>
        <w:t xml:space="preserve"> </w:t>
      </w:r>
      <w:r w:rsidRPr="009129E6">
        <w:rPr>
          <w:color w:val="000000" w:themeColor="text1"/>
          <w:sz w:val="24"/>
          <w:szCs w:val="24"/>
        </w:rPr>
        <w:t>Distrital de reconocer, garantizar y restituir los derechos de las mujeres que habitan en el Distrito Capital, y de modificar las condiciones sociales, económicas y culturales que contribuyen a mantener la desigualdad, la discriminación y la subordinación de las mujeres en la ciudad.</w:t>
      </w:r>
    </w:p>
    <w:p w14:paraId="4A800D09" w14:textId="77777777" w:rsidR="00A66F88" w:rsidRPr="009129E6" w:rsidRDefault="00A66F88" w:rsidP="00A66F88">
      <w:pPr>
        <w:jc w:val="both"/>
        <w:rPr>
          <w:color w:val="000000" w:themeColor="text1"/>
          <w:sz w:val="24"/>
          <w:szCs w:val="24"/>
        </w:rPr>
      </w:pPr>
    </w:p>
    <w:p w14:paraId="1B244BD4" w14:textId="41CAB656" w:rsidR="00A66F88" w:rsidRPr="009129E6" w:rsidRDefault="00A66F88" w:rsidP="00A66F88">
      <w:pPr>
        <w:jc w:val="both"/>
        <w:rPr>
          <w:i/>
          <w:iCs/>
          <w:color w:val="000000" w:themeColor="text1"/>
          <w:sz w:val="24"/>
          <w:szCs w:val="24"/>
        </w:rPr>
      </w:pPr>
      <w:r w:rsidRPr="009129E6">
        <w:rPr>
          <w:color w:val="000000" w:themeColor="text1"/>
          <w:sz w:val="24"/>
          <w:szCs w:val="24"/>
        </w:rPr>
        <w:t xml:space="preserve">Que el artículo 2 del Acuerdo Distrital 584 de 2015 define los enfoques de derechos de las mujeres, de género y diferencial de la siguiente manera: </w:t>
      </w:r>
      <w:r w:rsidRPr="009129E6">
        <w:rPr>
          <w:i/>
          <w:iCs/>
          <w:color w:val="000000" w:themeColor="text1"/>
          <w:sz w:val="24"/>
          <w:szCs w:val="24"/>
        </w:rPr>
        <w:t>“(…) Enfoque de Derechos de las Mujeres. Reconocimiento de la igualdad real y efectiva de los derechos de las mujeres; el Distrito los garantiza y restablece en los casos de vulneración. Enfoque Diferencial. Reconocimiento y transformación de las desigualdades que impidan el ejercicio pleno de los derechos de las mujeres por razones de raza, etnia, ruralidad, cultura, situación socioeconómica, identidad de género y orientación sexual, ubicación geográfica, discapacidad, religión, ideología y edad. Se concreta en la incorporación de acciones afirmativas para transformar las condiciones de discriminación, desigualdad y subordinación. Enfoque de Género. Reconocimiento y transformación de las relaciones de poder jerarquizadas que subordinan a las mujeres, producen discriminación y desigualdad de género, lo cual debe eliminarse (…)”</w:t>
      </w:r>
    </w:p>
    <w:p w14:paraId="38F7FCE3" w14:textId="77777777" w:rsidR="00A66F88" w:rsidRPr="009129E6" w:rsidRDefault="00A66F88" w:rsidP="00A66F88">
      <w:pPr>
        <w:jc w:val="both"/>
        <w:rPr>
          <w:color w:val="000000" w:themeColor="text1"/>
          <w:sz w:val="24"/>
          <w:szCs w:val="24"/>
        </w:rPr>
      </w:pPr>
    </w:p>
    <w:p w14:paraId="534037AB" w14:textId="0B8BA042" w:rsidR="00A66F88" w:rsidRPr="009129E6" w:rsidRDefault="00A66F88" w:rsidP="00A66F88">
      <w:pPr>
        <w:jc w:val="both"/>
        <w:rPr>
          <w:color w:val="000000" w:themeColor="text1"/>
          <w:sz w:val="24"/>
          <w:szCs w:val="24"/>
        </w:rPr>
      </w:pPr>
      <w:r w:rsidRPr="009129E6">
        <w:rPr>
          <w:color w:val="000000" w:themeColor="text1"/>
          <w:sz w:val="24"/>
          <w:szCs w:val="24"/>
        </w:rPr>
        <w:t xml:space="preserve">Que </w:t>
      </w:r>
      <w:r w:rsidR="0052210F">
        <w:rPr>
          <w:color w:val="000000" w:themeColor="text1"/>
          <w:sz w:val="24"/>
          <w:szCs w:val="24"/>
        </w:rPr>
        <w:t xml:space="preserve">en </w:t>
      </w:r>
      <w:r w:rsidRPr="009129E6">
        <w:rPr>
          <w:color w:val="000000" w:themeColor="text1"/>
          <w:sz w:val="24"/>
          <w:szCs w:val="24"/>
        </w:rPr>
        <w:t xml:space="preserve">el </w:t>
      </w:r>
      <w:r w:rsidR="0052210F" w:rsidRPr="009129E6">
        <w:rPr>
          <w:color w:val="000000" w:themeColor="text1"/>
          <w:sz w:val="24"/>
          <w:szCs w:val="24"/>
        </w:rPr>
        <w:t xml:space="preserve">literal b) </w:t>
      </w:r>
      <w:r w:rsidR="0052210F">
        <w:rPr>
          <w:color w:val="000000" w:themeColor="text1"/>
          <w:sz w:val="24"/>
          <w:szCs w:val="24"/>
        </w:rPr>
        <w:t xml:space="preserve"> del </w:t>
      </w:r>
      <w:r w:rsidRPr="009129E6">
        <w:rPr>
          <w:color w:val="000000" w:themeColor="text1"/>
          <w:sz w:val="24"/>
          <w:szCs w:val="24"/>
        </w:rPr>
        <w:t>artículo 5 del mencionado acuerdo señala como un objetivo de la Política Pública de Mujeres y Equidad de Género</w:t>
      </w:r>
      <w:r w:rsidR="0052210F" w:rsidRPr="0052210F">
        <w:rPr>
          <w:rFonts w:ascii="Arial" w:hAnsi="Arial" w:cs="Arial"/>
          <w:b/>
          <w:bCs/>
          <w:color w:val="333333"/>
          <w:shd w:val="clear" w:color="auto" w:fill="FFFFFF"/>
        </w:rPr>
        <w:t xml:space="preserve"> </w:t>
      </w:r>
      <w:r w:rsidR="0052210F" w:rsidRPr="00084D6C">
        <w:rPr>
          <w:color w:val="000000" w:themeColor="text1"/>
          <w:sz w:val="24"/>
          <w:szCs w:val="24"/>
        </w:rPr>
        <w:t xml:space="preserve">Transformar las condiciones sociales y económicas </w:t>
      </w:r>
      <w:r w:rsidR="00084D6C" w:rsidRPr="00084D6C">
        <w:rPr>
          <w:color w:val="000000" w:themeColor="text1"/>
          <w:sz w:val="24"/>
          <w:szCs w:val="24"/>
        </w:rPr>
        <w:t>injustas</w:t>
      </w:r>
      <w:r w:rsidR="00084D6C">
        <w:rPr>
          <w:color w:val="000000" w:themeColor="text1"/>
          <w:sz w:val="24"/>
          <w:szCs w:val="24"/>
        </w:rPr>
        <w:t>:</w:t>
      </w:r>
      <w:r w:rsidR="00084D6C" w:rsidRPr="009129E6">
        <w:rPr>
          <w:i/>
          <w:iCs/>
          <w:color w:val="000000" w:themeColor="text1"/>
          <w:sz w:val="24"/>
          <w:szCs w:val="24"/>
        </w:rPr>
        <w:t xml:space="preserve"> “Contribuir</w:t>
      </w:r>
      <w:r w:rsidRPr="009129E6">
        <w:rPr>
          <w:i/>
          <w:iCs/>
          <w:color w:val="000000" w:themeColor="text1"/>
          <w:sz w:val="24"/>
          <w:szCs w:val="24"/>
        </w:rPr>
        <w:t xml:space="preserve"> a la transformación de las condiciones sociales y económicas que producen discriminación, desigualdad y subordinación en las mujeres, con el fin de avanzar en la eliminación de la pobreza y de la pobreza extrema y de las barreras que enfrentan para el ejercicio de sus derechos</w:t>
      </w:r>
      <w:r w:rsidR="000926A1" w:rsidRPr="009129E6">
        <w:rPr>
          <w:i/>
          <w:iCs/>
          <w:color w:val="000000" w:themeColor="text1"/>
          <w:sz w:val="24"/>
          <w:szCs w:val="24"/>
        </w:rPr>
        <w:t>”</w:t>
      </w:r>
      <w:r w:rsidRPr="009129E6">
        <w:rPr>
          <w:color w:val="000000" w:themeColor="text1"/>
          <w:sz w:val="24"/>
          <w:szCs w:val="24"/>
        </w:rPr>
        <w:t>, y en su art</w:t>
      </w:r>
      <w:r w:rsidR="000926A1" w:rsidRPr="009129E6">
        <w:rPr>
          <w:color w:val="000000" w:themeColor="text1"/>
          <w:sz w:val="24"/>
          <w:szCs w:val="24"/>
        </w:rPr>
        <w:t>í</w:t>
      </w:r>
      <w:r w:rsidRPr="009129E6">
        <w:rPr>
          <w:color w:val="000000" w:themeColor="text1"/>
          <w:sz w:val="24"/>
          <w:szCs w:val="24"/>
        </w:rPr>
        <w:t xml:space="preserve">culo 7 incluyó en su literal f) como una de las </w:t>
      </w:r>
      <w:r w:rsidR="000926A1" w:rsidRPr="009129E6">
        <w:rPr>
          <w:color w:val="000000" w:themeColor="text1"/>
          <w:sz w:val="24"/>
          <w:szCs w:val="24"/>
        </w:rPr>
        <w:t>lín</w:t>
      </w:r>
      <w:r w:rsidRPr="009129E6">
        <w:rPr>
          <w:color w:val="000000" w:themeColor="text1"/>
          <w:sz w:val="24"/>
          <w:szCs w:val="24"/>
        </w:rPr>
        <w:t xml:space="preserve">eas de acción </w:t>
      </w:r>
      <w:r w:rsidR="000926A1" w:rsidRPr="009129E6">
        <w:rPr>
          <w:i/>
          <w:iCs/>
          <w:color w:val="000000" w:themeColor="text1"/>
          <w:sz w:val="24"/>
          <w:szCs w:val="24"/>
        </w:rPr>
        <w:t>“</w:t>
      </w:r>
      <w:r w:rsidRPr="009129E6">
        <w:rPr>
          <w:i/>
          <w:iCs/>
          <w:color w:val="000000" w:themeColor="text1"/>
          <w:sz w:val="24"/>
          <w:szCs w:val="24"/>
        </w:rPr>
        <w:t>Desarrollar</w:t>
      </w:r>
      <w:r w:rsidR="000926A1" w:rsidRPr="009129E6">
        <w:rPr>
          <w:i/>
          <w:iCs/>
          <w:color w:val="000000" w:themeColor="text1"/>
          <w:sz w:val="24"/>
          <w:szCs w:val="24"/>
        </w:rPr>
        <w:t xml:space="preserve"> </w:t>
      </w:r>
      <w:r w:rsidRPr="009129E6">
        <w:rPr>
          <w:i/>
          <w:iCs/>
          <w:color w:val="000000" w:themeColor="text1"/>
          <w:sz w:val="24"/>
          <w:szCs w:val="24"/>
        </w:rPr>
        <w:t>pol</w:t>
      </w:r>
      <w:r w:rsidR="000926A1" w:rsidRPr="009129E6">
        <w:rPr>
          <w:i/>
          <w:iCs/>
          <w:color w:val="000000" w:themeColor="text1"/>
          <w:sz w:val="24"/>
          <w:szCs w:val="24"/>
        </w:rPr>
        <w:t>í</w:t>
      </w:r>
      <w:r w:rsidRPr="009129E6">
        <w:rPr>
          <w:i/>
          <w:iCs/>
          <w:color w:val="000000" w:themeColor="text1"/>
          <w:sz w:val="24"/>
          <w:szCs w:val="24"/>
        </w:rPr>
        <w:t>ticas orientadas al ejercicio</w:t>
      </w:r>
      <w:r w:rsidR="000926A1" w:rsidRPr="009129E6">
        <w:rPr>
          <w:i/>
          <w:iCs/>
          <w:color w:val="000000" w:themeColor="text1"/>
          <w:sz w:val="24"/>
          <w:szCs w:val="24"/>
        </w:rPr>
        <w:t xml:space="preserve"> </w:t>
      </w:r>
      <w:r w:rsidRPr="009129E6">
        <w:rPr>
          <w:i/>
          <w:iCs/>
          <w:color w:val="000000" w:themeColor="text1"/>
          <w:sz w:val="24"/>
          <w:szCs w:val="24"/>
        </w:rPr>
        <w:t xml:space="preserve">pleno de los derechos económicos de las mujeres en los ámbitos del </w:t>
      </w:r>
      <w:r w:rsidR="000926A1" w:rsidRPr="009129E6">
        <w:rPr>
          <w:i/>
          <w:iCs/>
          <w:color w:val="000000" w:themeColor="text1"/>
          <w:sz w:val="24"/>
          <w:szCs w:val="24"/>
        </w:rPr>
        <w:t>empleo formal y</w:t>
      </w:r>
      <w:r w:rsidRPr="009129E6">
        <w:rPr>
          <w:i/>
          <w:iCs/>
          <w:color w:val="000000" w:themeColor="text1"/>
          <w:sz w:val="24"/>
          <w:szCs w:val="24"/>
        </w:rPr>
        <w:t xml:space="preserve"> no formal, remunerado y no remunerado, as</w:t>
      </w:r>
      <w:r w:rsidR="000926A1" w:rsidRPr="009129E6">
        <w:rPr>
          <w:i/>
          <w:iCs/>
          <w:color w:val="000000" w:themeColor="text1"/>
          <w:sz w:val="24"/>
          <w:szCs w:val="24"/>
        </w:rPr>
        <w:t>í</w:t>
      </w:r>
      <w:r w:rsidRPr="009129E6">
        <w:rPr>
          <w:i/>
          <w:iCs/>
          <w:color w:val="000000" w:themeColor="text1"/>
          <w:sz w:val="24"/>
          <w:szCs w:val="24"/>
        </w:rPr>
        <w:t xml:space="preserve"> como al reconocimiento social, econ</w:t>
      </w:r>
      <w:r w:rsidR="000926A1" w:rsidRPr="009129E6">
        <w:rPr>
          <w:i/>
          <w:iCs/>
          <w:color w:val="000000" w:themeColor="text1"/>
          <w:sz w:val="24"/>
          <w:szCs w:val="24"/>
        </w:rPr>
        <w:t>ó</w:t>
      </w:r>
      <w:r w:rsidRPr="009129E6">
        <w:rPr>
          <w:i/>
          <w:iCs/>
          <w:color w:val="000000" w:themeColor="text1"/>
          <w:sz w:val="24"/>
          <w:szCs w:val="24"/>
        </w:rPr>
        <w:t>mico y simb</w:t>
      </w:r>
      <w:r w:rsidR="000926A1" w:rsidRPr="009129E6">
        <w:rPr>
          <w:i/>
          <w:iCs/>
          <w:color w:val="000000" w:themeColor="text1"/>
          <w:sz w:val="24"/>
          <w:szCs w:val="24"/>
        </w:rPr>
        <w:t>ó</w:t>
      </w:r>
      <w:r w:rsidRPr="009129E6">
        <w:rPr>
          <w:i/>
          <w:iCs/>
          <w:color w:val="000000" w:themeColor="text1"/>
          <w:sz w:val="24"/>
          <w:szCs w:val="24"/>
        </w:rPr>
        <w:t>lico del trabajo que realizan las mujeres, destacando las potencialidades y saberes que han acumulado en las actividades de producci</w:t>
      </w:r>
      <w:r w:rsidR="000926A1" w:rsidRPr="009129E6">
        <w:rPr>
          <w:i/>
          <w:iCs/>
          <w:color w:val="000000" w:themeColor="text1"/>
          <w:sz w:val="24"/>
          <w:szCs w:val="24"/>
        </w:rPr>
        <w:t>ó</w:t>
      </w:r>
      <w:r w:rsidRPr="009129E6">
        <w:rPr>
          <w:i/>
          <w:iCs/>
          <w:color w:val="000000" w:themeColor="text1"/>
          <w:sz w:val="24"/>
          <w:szCs w:val="24"/>
        </w:rPr>
        <w:t>n y reproducción</w:t>
      </w:r>
      <w:r w:rsidR="000926A1" w:rsidRPr="009129E6">
        <w:rPr>
          <w:i/>
          <w:iCs/>
          <w:color w:val="000000" w:themeColor="text1"/>
          <w:sz w:val="24"/>
          <w:szCs w:val="24"/>
        </w:rPr>
        <w:t>”</w:t>
      </w:r>
      <w:r w:rsidRPr="009129E6">
        <w:rPr>
          <w:i/>
          <w:iCs/>
          <w:color w:val="000000" w:themeColor="text1"/>
          <w:sz w:val="24"/>
          <w:szCs w:val="24"/>
        </w:rPr>
        <w:t>.</w:t>
      </w:r>
    </w:p>
    <w:p w14:paraId="718C69B8" w14:textId="77777777" w:rsidR="00A66F88" w:rsidRPr="009129E6" w:rsidRDefault="00A66F88" w:rsidP="00A66F88">
      <w:pPr>
        <w:jc w:val="both"/>
        <w:rPr>
          <w:color w:val="000000" w:themeColor="text1"/>
          <w:sz w:val="24"/>
          <w:szCs w:val="24"/>
        </w:rPr>
      </w:pPr>
    </w:p>
    <w:p w14:paraId="61A4752F" w14:textId="5DFB97F6" w:rsidR="00A66F88" w:rsidRPr="009129E6" w:rsidRDefault="00A66F88" w:rsidP="00A66F88">
      <w:pPr>
        <w:jc w:val="both"/>
        <w:rPr>
          <w:i/>
          <w:iCs/>
          <w:color w:val="000000" w:themeColor="text1"/>
          <w:sz w:val="24"/>
          <w:szCs w:val="24"/>
        </w:rPr>
      </w:pPr>
      <w:r w:rsidRPr="009129E6">
        <w:rPr>
          <w:color w:val="000000" w:themeColor="text1"/>
          <w:sz w:val="24"/>
          <w:szCs w:val="24"/>
        </w:rPr>
        <w:t xml:space="preserve">Que el Acuerdo Distrital 761 de 2020, </w:t>
      </w:r>
      <w:r w:rsidR="000926A1" w:rsidRPr="009129E6">
        <w:rPr>
          <w:color w:val="000000" w:themeColor="text1"/>
          <w:sz w:val="24"/>
          <w:szCs w:val="24"/>
        </w:rPr>
        <w:t>“</w:t>
      </w:r>
      <w:r w:rsidRPr="009129E6">
        <w:rPr>
          <w:i/>
          <w:iCs/>
          <w:color w:val="000000" w:themeColor="text1"/>
          <w:sz w:val="24"/>
          <w:szCs w:val="24"/>
        </w:rPr>
        <w:t>por medio del cual se adopta el Plan de Desarrollo</w:t>
      </w:r>
    </w:p>
    <w:p w14:paraId="6C7F1991" w14:textId="3BA84345" w:rsidR="000926A1" w:rsidRPr="009129E6" w:rsidRDefault="00A66F88" w:rsidP="000926A1">
      <w:pPr>
        <w:jc w:val="both"/>
        <w:rPr>
          <w:i/>
          <w:iCs/>
          <w:color w:val="000000" w:themeColor="text1"/>
          <w:sz w:val="24"/>
          <w:szCs w:val="24"/>
        </w:rPr>
      </w:pPr>
      <w:r w:rsidRPr="009129E6">
        <w:rPr>
          <w:i/>
          <w:iCs/>
          <w:color w:val="000000" w:themeColor="text1"/>
          <w:sz w:val="24"/>
          <w:szCs w:val="24"/>
        </w:rPr>
        <w:t>Económico, Social, Ambiental y de Obras P</w:t>
      </w:r>
      <w:r w:rsidR="000926A1" w:rsidRPr="009129E6">
        <w:rPr>
          <w:i/>
          <w:iCs/>
          <w:color w:val="000000" w:themeColor="text1"/>
          <w:sz w:val="24"/>
          <w:szCs w:val="24"/>
        </w:rPr>
        <w:t>úb</w:t>
      </w:r>
      <w:r w:rsidRPr="009129E6">
        <w:rPr>
          <w:i/>
          <w:iCs/>
          <w:color w:val="000000" w:themeColor="text1"/>
          <w:sz w:val="24"/>
          <w:szCs w:val="24"/>
        </w:rPr>
        <w:t xml:space="preserve">licas del Distrito Capital 2020-2024 </w:t>
      </w:r>
      <w:r w:rsidR="000926A1" w:rsidRPr="009129E6">
        <w:rPr>
          <w:i/>
          <w:iCs/>
          <w:color w:val="000000" w:themeColor="text1"/>
          <w:sz w:val="24"/>
          <w:szCs w:val="24"/>
        </w:rPr>
        <w:t>“</w:t>
      </w:r>
      <w:r w:rsidRPr="009129E6">
        <w:rPr>
          <w:i/>
          <w:iCs/>
          <w:color w:val="000000" w:themeColor="text1"/>
          <w:sz w:val="24"/>
          <w:szCs w:val="24"/>
        </w:rPr>
        <w:t>un nuevo</w:t>
      </w:r>
      <w:r w:rsidR="000926A1" w:rsidRPr="009129E6">
        <w:rPr>
          <w:i/>
          <w:iCs/>
          <w:color w:val="000000" w:themeColor="text1"/>
          <w:sz w:val="24"/>
          <w:szCs w:val="24"/>
        </w:rPr>
        <w:t xml:space="preserve"> </w:t>
      </w:r>
      <w:r w:rsidRPr="009129E6">
        <w:rPr>
          <w:i/>
          <w:iCs/>
          <w:color w:val="000000" w:themeColor="text1"/>
          <w:sz w:val="24"/>
          <w:szCs w:val="24"/>
        </w:rPr>
        <w:t>contrato social</w:t>
      </w:r>
      <w:r w:rsidR="000926A1" w:rsidRPr="009129E6">
        <w:rPr>
          <w:i/>
          <w:iCs/>
          <w:color w:val="000000" w:themeColor="text1"/>
          <w:sz w:val="24"/>
          <w:szCs w:val="24"/>
        </w:rPr>
        <w:t xml:space="preserve"> </w:t>
      </w:r>
      <w:r w:rsidRPr="009129E6">
        <w:rPr>
          <w:i/>
          <w:iCs/>
          <w:color w:val="000000" w:themeColor="text1"/>
          <w:sz w:val="24"/>
          <w:szCs w:val="24"/>
        </w:rPr>
        <w:t>y ambiental</w:t>
      </w:r>
      <w:r w:rsidR="000926A1" w:rsidRPr="009129E6">
        <w:rPr>
          <w:i/>
          <w:iCs/>
          <w:color w:val="000000" w:themeColor="text1"/>
          <w:sz w:val="24"/>
          <w:szCs w:val="24"/>
        </w:rPr>
        <w:t xml:space="preserve"> </w:t>
      </w:r>
      <w:r w:rsidRPr="009129E6">
        <w:rPr>
          <w:i/>
          <w:iCs/>
          <w:color w:val="000000" w:themeColor="text1"/>
          <w:sz w:val="24"/>
          <w:szCs w:val="24"/>
        </w:rPr>
        <w:t>para la Bogot</w:t>
      </w:r>
      <w:r w:rsidR="000926A1" w:rsidRPr="009129E6">
        <w:rPr>
          <w:i/>
          <w:iCs/>
          <w:color w:val="000000" w:themeColor="text1"/>
          <w:sz w:val="24"/>
          <w:szCs w:val="24"/>
        </w:rPr>
        <w:t>á</w:t>
      </w:r>
      <w:r w:rsidRPr="009129E6">
        <w:rPr>
          <w:i/>
          <w:iCs/>
          <w:color w:val="000000" w:themeColor="text1"/>
          <w:sz w:val="24"/>
          <w:szCs w:val="24"/>
        </w:rPr>
        <w:t xml:space="preserve"> del siglo XXI</w:t>
      </w:r>
      <w:r w:rsidR="000926A1" w:rsidRPr="009129E6">
        <w:rPr>
          <w:i/>
          <w:iCs/>
          <w:color w:val="000000" w:themeColor="text1"/>
          <w:sz w:val="24"/>
          <w:szCs w:val="24"/>
        </w:rPr>
        <w:t>”</w:t>
      </w:r>
      <w:r w:rsidRPr="009129E6">
        <w:rPr>
          <w:i/>
          <w:iCs/>
          <w:color w:val="000000" w:themeColor="text1"/>
          <w:sz w:val="24"/>
          <w:szCs w:val="24"/>
        </w:rPr>
        <w:t>,</w:t>
      </w:r>
      <w:r w:rsidRPr="009129E6">
        <w:rPr>
          <w:color w:val="000000" w:themeColor="text1"/>
          <w:sz w:val="24"/>
          <w:szCs w:val="24"/>
        </w:rPr>
        <w:t xml:space="preserve"> ubica a las mujeres en el centro mediante</w:t>
      </w:r>
      <w:r w:rsidR="000926A1" w:rsidRPr="009129E6">
        <w:rPr>
          <w:color w:val="000000" w:themeColor="text1"/>
          <w:sz w:val="24"/>
          <w:szCs w:val="24"/>
        </w:rPr>
        <w:t xml:space="preserve"> </w:t>
      </w:r>
      <w:r w:rsidRPr="009129E6">
        <w:rPr>
          <w:color w:val="000000" w:themeColor="text1"/>
          <w:sz w:val="24"/>
          <w:szCs w:val="24"/>
        </w:rPr>
        <w:t>el reconocimiento de la necesidad de una Bogot</w:t>
      </w:r>
      <w:r w:rsidR="000926A1" w:rsidRPr="009129E6">
        <w:rPr>
          <w:color w:val="000000" w:themeColor="text1"/>
          <w:sz w:val="24"/>
          <w:szCs w:val="24"/>
        </w:rPr>
        <w:t>á</w:t>
      </w:r>
      <w:r w:rsidRPr="009129E6">
        <w:rPr>
          <w:color w:val="000000" w:themeColor="text1"/>
          <w:sz w:val="24"/>
          <w:szCs w:val="24"/>
        </w:rPr>
        <w:t xml:space="preserve"> incluyente que </w:t>
      </w:r>
      <w:r w:rsidR="000926A1" w:rsidRPr="009129E6">
        <w:rPr>
          <w:i/>
          <w:iCs/>
          <w:color w:val="000000" w:themeColor="text1"/>
          <w:sz w:val="24"/>
          <w:szCs w:val="24"/>
        </w:rPr>
        <w:t>“</w:t>
      </w:r>
      <w:r w:rsidRPr="009129E6">
        <w:rPr>
          <w:i/>
          <w:iCs/>
          <w:color w:val="000000" w:themeColor="text1"/>
          <w:sz w:val="24"/>
          <w:szCs w:val="24"/>
        </w:rPr>
        <w:t>lucha por acabar con ideas,</w:t>
      </w:r>
      <w:r w:rsidR="000926A1" w:rsidRPr="009129E6">
        <w:rPr>
          <w:i/>
          <w:iCs/>
          <w:color w:val="000000" w:themeColor="text1"/>
          <w:sz w:val="24"/>
          <w:szCs w:val="24"/>
        </w:rPr>
        <w:t xml:space="preserve"> </w:t>
      </w:r>
      <w:r w:rsidRPr="009129E6">
        <w:rPr>
          <w:i/>
          <w:iCs/>
          <w:color w:val="000000" w:themeColor="text1"/>
          <w:sz w:val="24"/>
          <w:szCs w:val="24"/>
        </w:rPr>
        <w:t>prejuicios y comportamientos que excluyen y discriminan, como el machismo, el clasismo, el racismo,</w:t>
      </w:r>
      <w:r w:rsidR="000926A1" w:rsidRPr="009129E6">
        <w:rPr>
          <w:i/>
          <w:iCs/>
          <w:color w:val="000000" w:themeColor="text1"/>
          <w:sz w:val="24"/>
          <w:szCs w:val="24"/>
        </w:rPr>
        <w:t xml:space="preserve"> </w:t>
      </w:r>
      <w:r w:rsidRPr="009129E6">
        <w:rPr>
          <w:i/>
          <w:iCs/>
          <w:color w:val="000000" w:themeColor="text1"/>
          <w:sz w:val="24"/>
          <w:szCs w:val="24"/>
        </w:rPr>
        <w:t>la homofobia y la xenofobia</w:t>
      </w:r>
      <w:r w:rsidR="000926A1" w:rsidRPr="009129E6">
        <w:rPr>
          <w:i/>
          <w:iCs/>
          <w:color w:val="000000" w:themeColor="text1"/>
          <w:sz w:val="24"/>
          <w:szCs w:val="24"/>
        </w:rPr>
        <w:t xml:space="preserve">” </w:t>
      </w:r>
      <w:r w:rsidRPr="009129E6">
        <w:rPr>
          <w:color w:val="000000" w:themeColor="text1"/>
          <w:sz w:val="24"/>
          <w:szCs w:val="24"/>
        </w:rPr>
        <w:t>(art</w:t>
      </w:r>
      <w:r w:rsidR="000926A1" w:rsidRPr="009129E6">
        <w:rPr>
          <w:color w:val="000000" w:themeColor="text1"/>
          <w:sz w:val="24"/>
          <w:szCs w:val="24"/>
        </w:rPr>
        <w:t>í</w:t>
      </w:r>
      <w:r w:rsidRPr="009129E6">
        <w:rPr>
          <w:color w:val="000000" w:themeColor="text1"/>
          <w:sz w:val="24"/>
          <w:szCs w:val="24"/>
        </w:rPr>
        <w:t xml:space="preserve">culo 7), identificando como logro de ciudad </w:t>
      </w:r>
      <w:r w:rsidR="000926A1" w:rsidRPr="009129E6">
        <w:rPr>
          <w:i/>
          <w:iCs/>
          <w:color w:val="000000" w:themeColor="text1"/>
          <w:sz w:val="24"/>
          <w:szCs w:val="24"/>
        </w:rPr>
        <w:t>“</w:t>
      </w:r>
      <w:r w:rsidRPr="009129E6">
        <w:rPr>
          <w:i/>
          <w:iCs/>
          <w:color w:val="000000" w:themeColor="text1"/>
          <w:sz w:val="24"/>
          <w:szCs w:val="24"/>
        </w:rPr>
        <w:t>Aumentar la inclusi</w:t>
      </w:r>
      <w:r w:rsidR="000926A1" w:rsidRPr="009129E6">
        <w:rPr>
          <w:i/>
          <w:iCs/>
          <w:color w:val="000000" w:themeColor="text1"/>
          <w:sz w:val="24"/>
          <w:szCs w:val="24"/>
        </w:rPr>
        <w:t>ó</w:t>
      </w:r>
      <w:r w:rsidRPr="009129E6">
        <w:rPr>
          <w:i/>
          <w:iCs/>
          <w:color w:val="000000" w:themeColor="text1"/>
          <w:sz w:val="24"/>
          <w:szCs w:val="24"/>
        </w:rPr>
        <w:t>n</w:t>
      </w:r>
      <w:r w:rsidR="000926A1" w:rsidRPr="009129E6">
        <w:rPr>
          <w:i/>
          <w:iCs/>
          <w:color w:val="000000" w:themeColor="text1"/>
          <w:sz w:val="24"/>
          <w:szCs w:val="24"/>
        </w:rPr>
        <w:t xml:space="preserve"> </w:t>
      </w:r>
      <w:r w:rsidRPr="009129E6">
        <w:rPr>
          <w:i/>
          <w:iCs/>
          <w:color w:val="000000" w:themeColor="text1"/>
          <w:sz w:val="24"/>
          <w:szCs w:val="24"/>
        </w:rPr>
        <w:t>productiva y el acceso a las econom</w:t>
      </w:r>
      <w:r w:rsidR="000926A1" w:rsidRPr="009129E6">
        <w:rPr>
          <w:i/>
          <w:iCs/>
          <w:color w:val="000000" w:themeColor="text1"/>
          <w:sz w:val="24"/>
          <w:szCs w:val="24"/>
        </w:rPr>
        <w:t>í</w:t>
      </w:r>
      <w:r w:rsidRPr="009129E6">
        <w:rPr>
          <w:i/>
          <w:iCs/>
          <w:color w:val="000000" w:themeColor="text1"/>
          <w:sz w:val="24"/>
          <w:szCs w:val="24"/>
        </w:rPr>
        <w:t>as de aglomeración con emprendimiento y empleabilidad con</w:t>
      </w:r>
      <w:r w:rsidR="000926A1" w:rsidRPr="009129E6">
        <w:rPr>
          <w:color w:val="000000" w:themeColor="text1"/>
        </w:rPr>
        <w:t xml:space="preserve"> </w:t>
      </w:r>
      <w:r w:rsidR="000926A1" w:rsidRPr="009129E6">
        <w:rPr>
          <w:i/>
          <w:iCs/>
          <w:color w:val="000000" w:themeColor="text1"/>
          <w:sz w:val="24"/>
          <w:szCs w:val="24"/>
        </w:rPr>
        <w:t xml:space="preserve">enfoque poblacional - diferencial, territorial y de género” </w:t>
      </w:r>
      <w:r w:rsidR="000926A1" w:rsidRPr="009129E6">
        <w:rPr>
          <w:color w:val="000000" w:themeColor="text1"/>
          <w:sz w:val="24"/>
          <w:szCs w:val="24"/>
        </w:rPr>
        <w:t xml:space="preserve">(artículo 9); como programa estratégico la generación de </w:t>
      </w:r>
      <w:r w:rsidR="000926A1" w:rsidRPr="009129E6">
        <w:rPr>
          <w:i/>
          <w:iCs/>
          <w:color w:val="000000" w:themeColor="text1"/>
          <w:sz w:val="24"/>
          <w:szCs w:val="24"/>
        </w:rPr>
        <w:t>“oportunidades de educación, salud y cultura para mujeres, jóvenes, niños, niñas y Adolescentes”</w:t>
      </w:r>
      <w:r w:rsidR="000926A1" w:rsidRPr="009129E6">
        <w:rPr>
          <w:color w:val="000000" w:themeColor="text1"/>
          <w:sz w:val="24"/>
          <w:szCs w:val="24"/>
        </w:rPr>
        <w:t xml:space="preserve">, con una meta estratégica referida a </w:t>
      </w:r>
      <w:r w:rsidR="000926A1" w:rsidRPr="009129E6">
        <w:rPr>
          <w:i/>
          <w:iCs/>
          <w:color w:val="000000" w:themeColor="text1"/>
          <w:sz w:val="24"/>
          <w:szCs w:val="24"/>
        </w:rPr>
        <w:t>“8. Diseñar y acompañar la estrategia de</w:t>
      </w:r>
    </w:p>
    <w:p w14:paraId="22F42AEB" w14:textId="60CF5AF7" w:rsidR="005C25FC" w:rsidRPr="009129E6" w:rsidRDefault="000926A1" w:rsidP="000926A1">
      <w:pPr>
        <w:jc w:val="both"/>
        <w:rPr>
          <w:i/>
          <w:iCs/>
          <w:color w:val="000000" w:themeColor="text1"/>
          <w:sz w:val="24"/>
          <w:szCs w:val="24"/>
        </w:rPr>
      </w:pPr>
      <w:r w:rsidRPr="009129E6">
        <w:rPr>
          <w:i/>
          <w:iCs/>
          <w:color w:val="000000" w:themeColor="text1"/>
          <w:sz w:val="24"/>
          <w:szCs w:val="24"/>
        </w:rPr>
        <w:t xml:space="preserve">emprendimiento y empleabilidad para la autonomía económica de las mujeres” </w:t>
      </w:r>
      <w:r w:rsidRPr="009129E6">
        <w:rPr>
          <w:color w:val="000000" w:themeColor="text1"/>
          <w:sz w:val="24"/>
          <w:szCs w:val="24"/>
        </w:rPr>
        <w:t>(artículo 13) y como Programa 2 Igualdad de oportunidades y desarrollo de capacidades para las mujeres</w:t>
      </w:r>
      <w:r w:rsidRPr="009129E6">
        <w:rPr>
          <w:i/>
          <w:iCs/>
          <w:color w:val="000000" w:themeColor="text1"/>
          <w:sz w:val="24"/>
          <w:szCs w:val="24"/>
        </w:rPr>
        <w:t xml:space="preserve"> “empoderar a las mujeres en el ejercicio de sus derechos, fortalecer las capacidades y habilidades para su exigibilidad y territorializar las acciones para prevenir y atender las violencias contra las mujeres (…). Así mismo, procurará articular la oferta institucional de servicios para las mujeres e implementar acciones afirmativas en el nivel local mediante la transversalización de la igualdad de género, emprendimiento y empleabilidad para la autonomía económica de las mujeres y la territorialización de la Política Pública de Mujeres y Equidad de Género”.</w:t>
      </w:r>
    </w:p>
    <w:p w14:paraId="6752CFBC" w14:textId="77777777" w:rsidR="000926A1" w:rsidRPr="009129E6" w:rsidRDefault="000926A1" w:rsidP="000926A1">
      <w:pPr>
        <w:jc w:val="both"/>
        <w:rPr>
          <w:i/>
          <w:iCs/>
          <w:color w:val="000000" w:themeColor="text1"/>
          <w:sz w:val="24"/>
          <w:szCs w:val="24"/>
        </w:rPr>
      </w:pPr>
    </w:p>
    <w:p w14:paraId="258D200D" w14:textId="57CB1C62" w:rsidR="000926A1" w:rsidRPr="009129E6" w:rsidRDefault="000926A1" w:rsidP="000926A1">
      <w:pPr>
        <w:jc w:val="both"/>
        <w:rPr>
          <w:color w:val="000000" w:themeColor="text1"/>
          <w:sz w:val="24"/>
          <w:szCs w:val="24"/>
        </w:rPr>
      </w:pPr>
      <w:r w:rsidRPr="009129E6">
        <w:rPr>
          <w:color w:val="000000" w:themeColor="text1"/>
          <w:sz w:val="24"/>
          <w:szCs w:val="24"/>
        </w:rPr>
        <w:t>Que el sector público es uno de los principales contratantes, y sus políticas de adquisición de bienes y servicios pueden tener una influencia directa en la sociedad y la economía mediante la contratación pública socialmente responsable.</w:t>
      </w:r>
    </w:p>
    <w:p w14:paraId="50A7E113" w14:textId="77777777" w:rsidR="000926A1" w:rsidRPr="009129E6" w:rsidRDefault="000926A1" w:rsidP="000926A1">
      <w:pPr>
        <w:jc w:val="both"/>
        <w:rPr>
          <w:color w:val="000000" w:themeColor="text1"/>
          <w:sz w:val="24"/>
          <w:szCs w:val="24"/>
        </w:rPr>
      </w:pPr>
    </w:p>
    <w:p w14:paraId="06F6C210" w14:textId="7162FD20" w:rsidR="000926A1" w:rsidRPr="009129E6" w:rsidRDefault="000926A1" w:rsidP="000926A1">
      <w:pPr>
        <w:jc w:val="both"/>
        <w:rPr>
          <w:color w:val="000000" w:themeColor="text1"/>
          <w:sz w:val="24"/>
          <w:szCs w:val="24"/>
        </w:rPr>
      </w:pPr>
      <w:r w:rsidRPr="009129E6">
        <w:rPr>
          <w:color w:val="000000" w:themeColor="text1"/>
          <w:sz w:val="24"/>
          <w:szCs w:val="24"/>
        </w:rPr>
        <w:t>Que, como consecuencia de la crisis por la pandemia COVID 19 en Bogotá, entre el trimestre mayo julio de 2019 y el mismo trimestre de 2020, la tasa global de participación de las mujeres disminuyó en 10 puntos porcentuales, la tasa de ocupación en 18 puntos porcentuales y, finalmente, la tasa de desempleo de las mujeres aumentó en 16.9 puntos porcentuales, mientras que la brecha del desempleo entre hombres y mujeres en Bogotá pasó de 2.9 a 6.7 puntos porcentuales, y el número de mujeres ocupadas disminuyo en 2.557.000, para el mismo period</w:t>
      </w:r>
      <w:r w:rsidR="00833A25">
        <w:rPr>
          <w:color w:val="000000" w:themeColor="text1"/>
          <w:sz w:val="24"/>
          <w:szCs w:val="24"/>
        </w:rPr>
        <w:t>o.</w:t>
      </w:r>
      <w:r w:rsidR="00833A25">
        <w:rPr>
          <w:rStyle w:val="Refdenotaalpie"/>
          <w:color w:val="000000" w:themeColor="text1"/>
          <w:sz w:val="24"/>
          <w:szCs w:val="24"/>
        </w:rPr>
        <w:footnoteReference w:id="1"/>
      </w:r>
      <w:r w:rsidR="00833A25" w:rsidDel="00833A25">
        <w:rPr>
          <w:color w:val="000000" w:themeColor="text1"/>
          <w:sz w:val="24"/>
          <w:szCs w:val="24"/>
        </w:rPr>
        <w:t xml:space="preserve"> </w:t>
      </w:r>
    </w:p>
    <w:p w14:paraId="430B31DE" w14:textId="77777777" w:rsidR="000926A1" w:rsidRPr="009129E6" w:rsidRDefault="000926A1" w:rsidP="00833A25">
      <w:pPr>
        <w:jc w:val="both"/>
        <w:rPr>
          <w:color w:val="000000" w:themeColor="text1"/>
          <w:sz w:val="24"/>
          <w:szCs w:val="24"/>
        </w:rPr>
      </w:pPr>
    </w:p>
    <w:p w14:paraId="50107F79" w14:textId="1038DD91" w:rsidR="000926A1" w:rsidRPr="009129E6" w:rsidRDefault="000926A1" w:rsidP="000926A1">
      <w:pPr>
        <w:jc w:val="both"/>
        <w:rPr>
          <w:color w:val="000000" w:themeColor="text1"/>
          <w:sz w:val="24"/>
          <w:szCs w:val="24"/>
        </w:rPr>
      </w:pPr>
      <w:r w:rsidRPr="009129E6">
        <w:rPr>
          <w:color w:val="000000" w:themeColor="text1"/>
          <w:sz w:val="24"/>
          <w:szCs w:val="24"/>
        </w:rPr>
        <w:t xml:space="preserve">Que en Colombia la participación de las mujeres en el empleo total por ramas de actividad económica es desigual, así, en 2019, de acuerdo con la Gran Encuesta </w:t>
      </w:r>
      <w:r w:rsidR="002A15D0" w:rsidRPr="009129E6">
        <w:rPr>
          <w:color w:val="000000" w:themeColor="text1"/>
          <w:sz w:val="24"/>
          <w:szCs w:val="24"/>
        </w:rPr>
        <w:t>I</w:t>
      </w:r>
      <w:r w:rsidRPr="009129E6">
        <w:rPr>
          <w:color w:val="000000" w:themeColor="text1"/>
          <w:sz w:val="24"/>
          <w:szCs w:val="24"/>
        </w:rPr>
        <w:t>ntegrada de Hogares, a nivel nacional es</w:t>
      </w:r>
      <w:r w:rsidR="002A15D0" w:rsidRPr="009129E6">
        <w:rPr>
          <w:color w:val="000000" w:themeColor="text1"/>
          <w:sz w:val="24"/>
          <w:szCs w:val="24"/>
        </w:rPr>
        <w:t xml:space="preserve"> </w:t>
      </w:r>
      <w:r w:rsidRPr="009129E6">
        <w:rPr>
          <w:color w:val="000000" w:themeColor="text1"/>
          <w:sz w:val="24"/>
          <w:szCs w:val="24"/>
        </w:rPr>
        <w:t>del 5.8% en la construcción, del 8.6% en el transporte y almacenamiento y del 21,2% en el suministro</w:t>
      </w:r>
      <w:r w:rsidR="002A15D0" w:rsidRPr="009129E6">
        <w:rPr>
          <w:color w:val="000000" w:themeColor="text1"/>
          <w:sz w:val="24"/>
          <w:szCs w:val="24"/>
        </w:rPr>
        <w:t xml:space="preserve"> </w:t>
      </w:r>
      <w:r w:rsidRPr="009129E6">
        <w:rPr>
          <w:color w:val="000000" w:themeColor="text1"/>
          <w:sz w:val="24"/>
          <w:szCs w:val="24"/>
        </w:rPr>
        <w:t>de electricidad, gas y agua. Por otra parte, la participación de las mujeres es del 94,2% en el sector de</w:t>
      </w:r>
      <w:r w:rsidR="002A15D0" w:rsidRPr="009129E6">
        <w:rPr>
          <w:color w:val="000000" w:themeColor="text1"/>
          <w:sz w:val="24"/>
          <w:szCs w:val="24"/>
        </w:rPr>
        <w:t xml:space="preserve"> </w:t>
      </w:r>
      <w:r w:rsidRPr="009129E6">
        <w:rPr>
          <w:color w:val="000000" w:themeColor="text1"/>
          <w:sz w:val="24"/>
          <w:szCs w:val="24"/>
        </w:rPr>
        <w:t>servicio doméstico, de 78,2% en el sector salud y actividades del trabajo social y</w:t>
      </w:r>
      <w:r w:rsidR="002A15D0" w:rsidRPr="009129E6">
        <w:rPr>
          <w:color w:val="000000" w:themeColor="text1"/>
          <w:sz w:val="24"/>
          <w:szCs w:val="24"/>
        </w:rPr>
        <w:t xml:space="preserve"> </w:t>
      </w:r>
      <w:r w:rsidRPr="009129E6">
        <w:rPr>
          <w:color w:val="000000" w:themeColor="text1"/>
          <w:sz w:val="24"/>
          <w:szCs w:val="24"/>
        </w:rPr>
        <w:t xml:space="preserve">el 67,7% en </w:t>
      </w:r>
      <w:r w:rsidR="002A15D0" w:rsidRPr="009129E6">
        <w:rPr>
          <w:color w:val="000000" w:themeColor="text1"/>
          <w:sz w:val="24"/>
          <w:szCs w:val="24"/>
        </w:rPr>
        <w:t xml:space="preserve">el </w:t>
      </w:r>
      <w:r w:rsidRPr="009129E6">
        <w:rPr>
          <w:color w:val="000000" w:themeColor="text1"/>
          <w:sz w:val="24"/>
          <w:szCs w:val="24"/>
        </w:rPr>
        <w:t>sector</w:t>
      </w:r>
      <w:r w:rsidR="002A15D0" w:rsidRPr="009129E6">
        <w:rPr>
          <w:color w:val="000000" w:themeColor="text1"/>
          <w:sz w:val="24"/>
          <w:szCs w:val="24"/>
        </w:rPr>
        <w:t xml:space="preserve"> </w:t>
      </w:r>
      <w:r w:rsidRPr="009129E6">
        <w:rPr>
          <w:color w:val="000000" w:themeColor="text1"/>
          <w:sz w:val="24"/>
          <w:szCs w:val="24"/>
        </w:rPr>
        <w:t>de alojamiento y servicios de comida.</w:t>
      </w:r>
    </w:p>
    <w:p w14:paraId="745BB9C0" w14:textId="77777777" w:rsidR="002A15D0" w:rsidRPr="009129E6" w:rsidRDefault="002A15D0" w:rsidP="000926A1">
      <w:pPr>
        <w:jc w:val="both"/>
        <w:rPr>
          <w:color w:val="000000" w:themeColor="text1"/>
          <w:sz w:val="24"/>
          <w:szCs w:val="24"/>
        </w:rPr>
      </w:pPr>
    </w:p>
    <w:p w14:paraId="02E712A8" w14:textId="575A0359" w:rsidR="002A15D0" w:rsidRPr="009129E6" w:rsidRDefault="000926A1" w:rsidP="002A15D0">
      <w:pPr>
        <w:jc w:val="both"/>
        <w:rPr>
          <w:color w:val="000000" w:themeColor="text1"/>
          <w:sz w:val="24"/>
          <w:szCs w:val="24"/>
        </w:rPr>
      </w:pPr>
      <w:r w:rsidRPr="009129E6">
        <w:rPr>
          <w:color w:val="000000" w:themeColor="text1"/>
          <w:sz w:val="24"/>
          <w:szCs w:val="24"/>
        </w:rPr>
        <w:t>Que en Colombia, seg</w:t>
      </w:r>
      <w:r w:rsidR="002A15D0" w:rsidRPr="009129E6">
        <w:rPr>
          <w:color w:val="000000" w:themeColor="text1"/>
          <w:sz w:val="24"/>
          <w:szCs w:val="24"/>
        </w:rPr>
        <w:t>ú</w:t>
      </w:r>
      <w:r w:rsidRPr="009129E6">
        <w:rPr>
          <w:color w:val="000000" w:themeColor="text1"/>
          <w:sz w:val="24"/>
          <w:szCs w:val="24"/>
        </w:rPr>
        <w:t>n la misma Gran Encuesta Integrada de Hogares, entre julio de 2019 y julio</w:t>
      </w:r>
      <w:r w:rsidR="002A15D0" w:rsidRPr="009129E6">
        <w:rPr>
          <w:color w:val="000000" w:themeColor="text1"/>
          <w:sz w:val="24"/>
          <w:szCs w:val="24"/>
        </w:rPr>
        <w:t xml:space="preserve"> </w:t>
      </w:r>
      <w:r w:rsidRPr="009129E6">
        <w:rPr>
          <w:color w:val="000000" w:themeColor="text1"/>
          <w:sz w:val="24"/>
          <w:szCs w:val="24"/>
        </w:rPr>
        <w:t>de 2020, 1.823.000 mujeres dejaron de estar ocupadas en empresas de hasta 10 personas, lo que</w:t>
      </w:r>
      <w:r w:rsidR="002A15D0" w:rsidRPr="009129E6">
        <w:rPr>
          <w:color w:val="000000" w:themeColor="text1"/>
          <w:sz w:val="24"/>
          <w:szCs w:val="24"/>
        </w:rPr>
        <w:t xml:space="preserve"> </w:t>
      </w:r>
      <w:r w:rsidRPr="009129E6">
        <w:rPr>
          <w:color w:val="000000" w:themeColor="text1"/>
          <w:sz w:val="24"/>
          <w:szCs w:val="24"/>
        </w:rPr>
        <w:t>representa una ca</w:t>
      </w:r>
      <w:r w:rsidR="002A15D0" w:rsidRPr="009129E6">
        <w:rPr>
          <w:color w:val="000000" w:themeColor="text1"/>
          <w:sz w:val="24"/>
          <w:szCs w:val="24"/>
        </w:rPr>
        <w:t>í</w:t>
      </w:r>
      <w:r w:rsidRPr="009129E6">
        <w:rPr>
          <w:color w:val="000000" w:themeColor="text1"/>
          <w:sz w:val="24"/>
          <w:szCs w:val="24"/>
        </w:rPr>
        <w:t>da de 8.8 puntos porcentuales. Además, la población inactiva en n</w:t>
      </w:r>
      <w:r w:rsidR="002A15D0" w:rsidRPr="009129E6">
        <w:rPr>
          <w:color w:val="000000" w:themeColor="text1"/>
          <w:sz w:val="24"/>
          <w:szCs w:val="24"/>
        </w:rPr>
        <w:t>ú</w:t>
      </w:r>
      <w:r w:rsidRPr="009129E6">
        <w:rPr>
          <w:color w:val="000000" w:themeColor="text1"/>
          <w:sz w:val="24"/>
          <w:szCs w:val="24"/>
        </w:rPr>
        <w:t>mero de mujeres</w:t>
      </w:r>
      <w:r w:rsidR="002A15D0" w:rsidRPr="009129E6">
        <w:rPr>
          <w:color w:val="000000" w:themeColor="text1"/>
          <w:sz w:val="24"/>
          <w:szCs w:val="24"/>
        </w:rPr>
        <w:t xml:space="preserve"> </w:t>
      </w:r>
      <w:r w:rsidRPr="009129E6">
        <w:rPr>
          <w:color w:val="000000" w:themeColor="text1"/>
          <w:sz w:val="24"/>
          <w:szCs w:val="24"/>
        </w:rPr>
        <w:t>dedicadas a los oficios del hogar aumentó en 1,778.000, y del total de 1,6 millones de personas que</w:t>
      </w:r>
      <w:r w:rsidR="002A15D0" w:rsidRPr="009129E6">
        <w:rPr>
          <w:color w:val="000000" w:themeColor="text1"/>
        </w:rPr>
        <w:t xml:space="preserve"> </w:t>
      </w:r>
      <w:r w:rsidR="002A15D0" w:rsidRPr="009129E6">
        <w:rPr>
          <w:color w:val="000000" w:themeColor="text1"/>
          <w:sz w:val="24"/>
          <w:szCs w:val="24"/>
        </w:rPr>
        <w:t>se sumaron a la población inactiva del país en agosto de 2020, 1,2 millones fueron mujeres; de estas, 585 mil se encuentran entre los 25 y 54 años, y 401 mil tienen 55 años y más. En las 13 ciudades y áreas metropolitanas, el incremento de la población inactiva también se concentró en las mujeres, con un aumento de 508 mil inactivas.</w:t>
      </w:r>
    </w:p>
    <w:p w14:paraId="3B63EBC7" w14:textId="77777777" w:rsidR="002A15D0" w:rsidRPr="00B9480D" w:rsidRDefault="002A15D0" w:rsidP="002A15D0">
      <w:pPr>
        <w:jc w:val="both"/>
        <w:rPr>
          <w:color w:val="000000" w:themeColor="text1"/>
          <w:sz w:val="24"/>
          <w:szCs w:val="24"/>
        </w:rPr>
      </w:pPr>
    </w:p>
    <w:p w14:paraId="7DA32727" w14:textId="2513ABD3" w:rsidR="00B9480D" w:rsidRPr="00FA1C9D" w:rsidRDefault="002A15D0" w:rsidP="00B9480D">
      <w:pPr>
        <w:jc w:val="both"/>
        <w:rPr>
          <w:sz w:val="24"/>
          <w:szCs w:val="24"/>
        </w:rPr>
      </w:pPr>
      <w:r w:rsidRPr="00FA1C9D">
        <w:rPr>
          <w:color w:val="000000" w:themeColor="text1"/>
          <w:sz w:val="24"/>
          <w:szCs w:val="24"/>
        </w:rPr>
        <w:t>Que</w:t>
      </w:r>
      <w:r w:rsidR="00B9480D" w:rsidRPr="00FA1C9D">
        <w:rPr>
          <w:color w:val="000000" w:themeColor="text1"/>
          <w:sz w:val="24"/>
          <w:szCs w:val="24"/>
        </w:rPr>
        <w:t xml:space="preserve"> e</w:t>
      </w:r>
      <w:r w:rsidR="00B9480D" w:rsidRPr="00FA1C9D">
        <w:rPr>
          <w:sz w:val="24"/>
          <w:szCs w:val="24"/>
        </w:rPr>
        <w:t>n cumplimiento del compromiso con la igualdad y la equidad de</w:t>
      </w:r>
      <w:r w:rsidR="00B9480D" w:rsidRPr="00FA1C9D">
        <w:rPr>
          <w:spacing w:val="1"/>
          <w:sz w:val="24"/>
          <w:szCs w:val="24"/>
        </w:rPr>
        <w:t xml:space="preserve"> </w:t>
      </w:r>
      <w:r w:rsidR="00B9480D" w:rsidRPr="00FA1C9D">
        <w:rPr>
          <w:sz w:val="24"/>
          <w:szCs w:val="24"/>
        </w:rPr>
        <w:t xml:space="preserve">género y la mitigación de los impactos desproporcionados generados por la pandemia del COVID 19 en el desempleo de las mujeres, la administración distrital expidió el 29 de diciembre de 2020 el Decreto 332 de 2020 como una medida afirmativa para promover la participación de las mujeres en la contratación de Bogotá. </w:t>
      </w:r>
    </w:p>
    <w:p w14:paraId="5C3FF3C7" w14:textId="77777777" w:rsidR="002A15D0" w:rsidRPr="00FA1C9D" w:rsidRDefault="002A15D0" w:rsidP="00BA30C2">
      <w:pPr>
        <w:jc w:val="both"/>
        <w:rPr>
          <w:color w:val="000000" w:themeColor="text1"/>
          <w:sz w:val="24"/>
          <w:szCs w:val="24"/>
        </w:rPr>
      </w:pPr>
    </w:p>
    <w:p w14:paraId="7EBED26E" w14:textId="264497A0" w:rsidR="00BA30C2" w:rsidRPr="00FA1C9D" w:rsidRDefault="002A15D0" w:rsidP="00BA30C2">
      <w:pPr>
        <w:jc w:val="both"/>
        <w:rPr>
          <w:sz w:val="24"/>
          <w:szCs w:val="24"/>
        </w:rPr>
      </w:pPr>
      <w:r w:rsidRPr="00FA1C9D">
        <w:rPr>
          <w:color w:val="000000" w:themeColor="text1"/>
          <w:sz w:val="24"/>
          <w:szCs w:val="24"/>
        </w:rPr>
        <w:t>Que la S</w:t>
      </w:r>
      <w:r w:rsidR="00A754F8" w:rsidRPr="00FA1C9D">
        <w:rPr>
          <w:color w:val="000000" w:themeColor="text1"/>
          <w:sz w:val="24"/>
          <w:szCs w:val="24"/>
        </w:rPr>
        <w:t xml:space="preserve">ecretaría Distrital de la </w:t>
      </w:r>
      <w:r w:rsidRPr="00FA1C9D">
        <w:rPr>
          <w:color w:val="000000" w:themeColor="text1"/>
          <w:sz w:val="24"/>
          <w:szCs w:val="24"/>
        </w:rPr>
        <w:t>Mujer</w:t>
      </w:r>
      <w:r w:rsidR="00300300" w:rsidRPr="00FA1C9D">
        <w:rPr>
          <w:color w:val="000000" w:themeColor="text1"/>
          <w:sz w:val="24"/>
          <w:szCs w:val="24"/>
        </w:rPr>
        <w:t xml:space="preserve"> dentro de su rol</w:t>
      </w:r>
      <w:r w:rsidR="00BA30C2" w:rsidRPr="00FA1C9D">
        <w:rPr>
          <w:sz w:val="24"/>
          <w:szCs w:val="24"/>
        </w:rPr>
        <w:t xml:space="preserve">, buscando el fortalecimiento de las capacidades de las entidades y organismos del Distrito </w:t>
      </w:r>
      <w:r w:rsidR="00CB47EC" w:rsidRPr="00FA1C9D">
        <w:rPr>
          <w:sz w:val="24"/>
          <w:szCs w:val="24"/>
        </w:rPr>
        <w:t>y de las empresas interesadas en</w:t>
      </w:r>
      <w:r w:rsidR="00A07D2B" w:rsidRPr="00FA1C9D">
        <w:rPr>
          <w:sz w:val="24"/>
          <w:szCs w:val="24"/>
        </w:rPr>
        <w:t xml:space="preserve"> contratar con el </w:t>
      </w:r>
      <w:r w:rsidR="00300300" w:rsidRPr="00FA1C9D">
        <w:rPr>
          <w:sz w:val="24"/>
          <w:szCs w:val="24"/>
        </w:rPr>
        <w:t xml:space="preserve">mismo </w:t>
      </w:r>
      <w:r w:rsidR="00A07D2B" w:rsidRPr="00FA1C9D">
        <w:rPr>
          <w:sz w:val="24"/>
          <w:szCs w:val="24"/>
        </w:rPr>
        <w:t xml:space="preserve"> </w:t>
      </w:r>
      <w:r w:rsidR="00BA30C2" w:rsidRPr="00FA1C9D">
        <w:rPr>
          <w:sz w:val="24"/>
          <w:szCs w:val="24"/>
        </w:rPr>
        <w:t>para el cumplimiento del Decreto 332 de 2020, adelantó durante el segundo semestre del 2021</w:t>
      </w:r>
      <w:r w:rsidR="00300300" w:rsidRPr="00FA1C9D">
        <w:rPr>
          <w:sz w:val="24"/>
          <w:szCs w:val="24"/>
        </w:rPr>
        <w:t>,</w:t>
      </w:r>
      <w:r w:rsidR="00BA30C2" w:rsidRPr="00FA1C9D">
        <w:rPr>
          <w:sz w:val="24"/>
          <w:szCs w:val="24"/>
        </w:rPr>
        <w:t xml:space="preserve">  toda la vigencia 2022</w:t>
      </w:r>
      <w:r w:rsidR="00300300" w:rsidRPr="00FA1C9D">
        <w:rPr>
          <w:sz w:val="24"/>
          <w:szCs w:val="24"/>
        </w:rPr>
        <w:t xml:space="preserve"> y lo que va corrido del 2023, </w:t>
      </w:r>
      <w:r w:rsidR="00BA30C2" w:rsidRPr="00FA1C9D">
        <w:rPr>
          <w:sz w:val="24"/>
          <w:szCs w:val="24"/>
        </w:rPr>
        <w:t xml:space="preserve"> una estrategia de socialización</w:t>
      </w:r>
      <w:r w:rsidR="00300300" w:rsidRPr="00FA1C9D">
        <w:rPr>
          <w:sz w:val="24"/>
          <w:szCs w:val="24"/>
        </w:rPr>
        <w:t>, sensibilización</w:t>
      </w:r>
      <w:r w:rsidR="00BA30C2" w:rsidRPr="00FA1C9D">
        <w:rPr>
          <w:sz w:val="24"/>
          <w:szCs w:val="24"/>
        </w:rPr>
        <w:t xml:space="preserve"> </w:t>
      </w:r>
      <w:r w:rsidR="00300300" w:rsidRPr="00FA1C9D">
        <w:rPr>
          <w:sz w:val="24"/>
          <w:szCs w:val="24"/>
        </w:rPr>
        <w:t xml:space="preserve">y </w:t>
      </w:r>
      <w:r w:rsidR="00BA30C2" w:rsidRPr="00FA1C9D">
        <w:rPr>
          <w:sz w:val="24"/>
          <w:szCs w:val="24"/>
        </w:rPr>
        <w:t xml:space="preserve">divulgación del Decreto 332 de 2020 </w:t>
      </w:r>
      <w:r w:rsidR="00CB47EC" w:rsidRPr="00FA1C9D">
        <w:rPr>
          <w:sz w:val="24"/>
          <w:szCs w:val="24"/>
        </w:rPr>
        <w:t>dirigida al sector público y privado, realizando 7</w:t>
      </w:r>
      <w:r w:rsidR="000B7884" w:rsidRPr="00FA1C9D">
        <w:rPr>
          <w:sz w:val="24"/>
          <w:szCs w:val="24"/>
        </w:rPr>
        <w:t>4</w:t>
      </w:r>
      <w:r w:rsidR="00CB47EC" w:rsidRPr="00FA1C9D">
        <w:rPr>
          <w:sz w:val="24"/>
          <w:szCs w:val="24"/>
        </w:rPr>
        <w:t xml:space="preserve"> sesiones virtuales</w:t>
      </w:r>
      <w:r w:rsidR="00300300" w:rsidRPr="00FA1C9D">
        <w:rPr>
          <w:sz w:val="24"/>
          <w:szCs w:val="24"/>
        </w:rPr>
        <w:t xml:space="preserve"> en las cuales además</w:t>
      </w:r>
      <w:r w:rsidR="001C6A76" w:rsidRPr="00FA1C9D">
        <w:rPr>
          <w:sz w:val="24"/>
          <w:szCs w:val="24"/>
        </w:rPr>
        <w:t xml:space="preserve"> </w:t>
      </w:r>
      <w:r w:rsidR="00300300" w:rsidRPr="00FA1C9D">
        <w:rPr>
          <w:sz w:val="24"/>
          <w:szCs w:val="24"/>
        </w:rPr>
        <w:t>brindaba acompañamiento orientado a facilitar su cumplimiento</w:t>
      </w:r>
      <w:r w:rsidR="00A07D2B" w:rsidRPr="00FA1C9D">
        <w:rPr>
          <w:sz w:val="24"/>
          <w:szCs w:val="24"/>
        </w:rPr>
        <w:t>.</w:t>
      </w:r>
      <w:r w:rsidR="001C6A76" w:rsidRPr="00FA1C9D">
        <w:rPr>
          <w:sz w:val="24"/>
          <w:szCs w:val="24"/>
        </w:rPr>
        <w:t xml:space="preserve"> </w:t>
      </w:r>
    </w:p>
    <w:p w14:paraId="151D6D89" w14:textId="77777777" w:rsidR="00614253" w:rsidRPr="00FA1C9D" w:rsidRDefault="00614253" w:rsidP="00BA30C2">
      <w:pPr>
        <w:jc w:val="both"/>
        <w:rPr>
          <w:sz w:val="24"/>
          <w:szCs w:val="24"/>
        </w:rPr>
      </w:pPr>
    </w:p>
    <w:p w14:paraId="457F98CC" w14:textId="0CB51940" w:rsidR="00614253" w:rsidRPr="00FA1C9D" w:rsidRDefault="00614253" w:rsidP="00614253">
      <w:pPr>
        <w:jc w:val="both"/>
        <w:rPr>
          <w:color w:val="000000" w:themeColor="text1"/>
          <w:sz w:val="24"/>
          <w:szCs w:val="24"/>
        </w:rPr>
      </w:pPr>
      <w:r w:rsidRPr="00FA1C9D">
        <w:rPr>
          <w:color w:val="000000" w:themeColor="text1"/>
          <w:sz w:val="24"/>
          <w:szCs w:val="24"/>
        </w:rPr>
        <w:t xml:space="preserve">En </w:t>
      </w:r>
      <w:r w:rsidR="00414D5A">
        <w:rPr>
          <w:color w:val="000000" w:themeColor="text1"/>
          <w:sz w:val="24"/>
          <w:szCs w:val="24"/>
        </w:rPr>
        <w:t xml:space="preserve">Bogotá para el año corrido a agosto de </w:t>
      </w:r>
      <w:r w:rsidR="00414D5A" w:rsidRPr="00414D5A">
        <w:rPr>
          <w:color w:val="000000" w:themeColor="text1"/>
          <w:sz w:val="24"/>
          <w:szCs w:val="24"/>
        </w:rPr>
        <w:t>2023</w:t>
      </w:r>
      <w:r w:rsidR="00414D5A">
        <w:rPr>
          <w:color w:val="000000" w:themeColor="text1"/>
          <w:sz w:val="24"/>
          <w:szCs w:val="24"/>
        </w:rPr>
        <w:t xml:space="preserve"> </w:t>
      </w:r>
      <w:r w:rsidRPr="00FA1C9D">
        <w:rPr>
          <w:color w:val="000000" w:themeColor="text1"/>
          <w:sz w:val="24"/>
          <w:szCs w:val="24"/>
        </w:rPr>
        <w:t xml:space="preserve">la participación de las mujeres en el empleo total por ramas de actividad económica es desigual, de acuerdo con GEIH </w:t>
      </w:r>
      <w:r w:rsidR="00414D5A">
        <w:rPr>
          <w:color w:val="000000" w:themeColor="text1"/>
          <w:sz w:val="24"/>
          <w:szCs w:val="24"/>
        </w:rPr>
        <w:t xml:space="preserve">agosto </w:t>
      </w:r>
      <w:r w:rsidRPr="00FA1C9D">
        <w:rPr>
          <w:color w:val="000000" w:themeColor="text1"/>
          <w:sz w:val="24"/>
          <w:szCs w:val="24"/>
        </w:rPr>
        <w:t xml:space="preserve">2023, a nivel </w:t>
      </w:r>
      <w:r w:rsidR="00414D5A">
        <w:rPr>
          <w:color w:val="000000" w:themeColor="text1"/>
          <w:sz w:val="24"/>
          <w:szCs w:val="24"/>
        </w:rPr>
        <w:t xml:space="preserve">distrital </w:t>
      </w:r>
      <w:r w:rsidRPr="00FA1C9D">
        <w:rPr>
          <w:color w:val="000000" w:themeColor="text1"/>
          <w:sz w:val="24"/>
          <w:szCs w:val="24"/>
        </w:rPr>
        <w:t>fue del</w:t>
      </w:r>
      <w:r w:rsidR="00414D5A">
        <w:rPr>
          <w:color w:val="000000" w:themeColor="text1"/>
          <w:sz w:val="24"/>
          <w:szCs w:val="24"/>
        </w:rPr>
        <w:t xml:space="preserve"> 1</w:t>
      </w:r>
      <w:r w:rsidR="000E012E">
        <w:rPr>
          <w:color w:val="000000" w:themeColor="text1"/>
          <w:sz w:val="24"/>
          <w:szCs w:val="24"/>
        </w:rPr>
        <w:t>6</w:t>
      </w:r>
      <w:r w:rsidR="00414D5A">
        <w:rPr>
          <w:color w:val="000000" w:themeColor="text1"/>
          <w:sz w:val="24"/>
          <w:szCs w:val="24"/>
        </w:rPr>
        <w:t>%</w:t>
      </w:r>
      <w:r w:rsidRPr="00FA1C9D">
        <w:rPr>
          <w:color w:val="000000" w:themeColor="text1"/>
          <w:sz w:val="24"/>
          <w:szCs w:val="24"/>
        </w:rPr>
        <w:t xml:space="preserve"> en la construcción, del </w:t>
      </w:r>
      <w:r w:rsidR="000E012E">
        <w:rPr>
          <w:color w:val="000000" w:themeColor="text1"/>
          <w:sz w:val="24"/>
          <w:szCs w:val="24"/>
        </w:rPr>
        <w:t>13</w:t>
      </w:r>
      <w:r w:rsidRPr="00FA1C9D">
        <w:rPr>
          <w:color w:val="000000" w:themeColor="text1"/>
          <w:sz w:val="24"/>
          <w:szCs w:val="24"/>
        </w:rPr>
        <w:t>% en el transporte y almacenamiento</w:t>
      </w:r>
      <w:r w:rsidR="00414D5A">
        <w:rPr>
          <w:color w:val="000000" w:themeColor="text1"/>
          <w:sz w:val="24"/>
          <w:szCs w:val="24"/>
        </w:rPr>
        <w:t>, del 3</w:t>
      </w:r>
      <w:r w:rsidR="000E012E">
        <w:rPr>
          <w:color w:val="000000" w:themeColor="text1"/>
          <w:sz w:val="24"/>
          <w:szCs w:val="24"/>
        </w:rPr>
        <w:t>8</w:t>
      </w:r>
      <w:r w:rsidR="00414D5A">
        <w:rPr>
          <w:color w:val="000000" w:themeColor="text1"/>
          <w:sz w:val="24"/>
          <w:szCs w:val="24"/>
        </w:rPr>
        <w:t xml:space="preserve">% en información y comunicaciones, </w:t>
      </w:r>
      <w:r w:rsidRPr="00FA1C9D">
        <w:rPr>
          <w:color w:val="000000" w:themeColor="text1"/>
          <w:sz w:val="24"/>
          <w:szCs w:val="24"/>
        </w:rPr>
        <w:t xml:space="preserve">del </w:t>
      </w:r>
      <w:r w:rsidR="000E012E">
        <w:rPr>
          <w:color w:val="000000" w:themeColor="text1"/>
          <w:sz w:val="24"/>
          <w:szCs w:val="24"/>
        </w:rPr>
        <w:t>45</w:t>
      </w:r>
      <w:r w:rsidRPr="00FA1C9D">
        <w:rPr>
          <w:color w:val="000000" w:themeColor="text1"/>
          <w:sz w:val="24"/>
          <w:szCs w:val="24"/>
        </w:rPr>
        <w:t xml:space="preserve">% en </w:t>
      </w:r>
      <w:r w:rsidR="00414D5A">
        <w:rPr>
          <w:color w:val="000000" w:themeColor="text1"/>
          <w:sz w:val="24"/>
          <w:szCs w:val="24"/>
        </w:rPr>
        <w:t>industria manufacturera</w:t>
      </w:r>
      <w:r w:rsidR="000E012E">
        <w:rPr>
          <w:color w:val="000000" w:themeColor="text1"/>
          <w:sz w:val="24"/>
          <w:szCs w:val="24"/>
        </w:rPr>
        <w:t xml:space="preserve"> y </w:t>
      </w:r>
      <w:r w:rsidR="00414D5A">
        <w:rPr>
          <w:color w:val="000000" w:themeColor="text1"/>
          <w:sz w:val="24"/>
          <w:szCs w:val="24"/>
        </w:rPr>
        <w:t xml:space="preserve">del </w:t>
      </w:r>
      <w:r w:rsidR="000E012E">
        <w:rPr>
          <w:color w:val="000000" w:themeColor="text1"/>
          <w:sz w:val="24"/>
          <w:szCs w:val="24"/>
        </w:rPr>
        <w:t>43</w:t>
      </w:r>
      <w:r w:rsidR="00414D5A">
        <w:rPr>
          <w:color w:val="000000" w:themeColor="text1"/>
          <w:sz w:val="24"/>
          <w:szCs w:val="24"/>
        </w:rPr>
        <w:t>% para comercio y reparación de vehículos</w:t>
      </w:r>
      <w:r w:rsidR="006E14DF">
        <w:rPr>
          <w:color w:val="000000" w:themeColor="text1"/>
          <w:sz w:val="24"/>
          <w:szCs w:val="24"/>
        </w:rPr>
        <w:t>.</w:t>
      </w:r>
    </w:p>
    <w:p w14:paraId="554BC3C1" w14:textId="799BBE38" w:rsidR="009129E6" w:rsidRPr="00FA1C9D" w:rsidRDefault="009129E6" w:rsidP="00BA30C2">
      <w:pPr>
        <w:jc w:val="both"/>
        <w:rPr>
          <w:color w:val="000000" w:themeColor="text1"/>
          <w:sz w:val="24"/>
          <w:szCs w:val="24"/>
        </w:rPr>
      </w:pPr>
    </w:p>
    <w:p w14:paraId="7CE58BFA" w14:textId="531AEF12" w:rsidR="0053785B" w:rsidRPr="00FA1C9D" w:rsidRDefault="009129E6" w:rsidP="00BA30C2">
      <w:pPr>
        <w:jc w:val="both"/>
        <w:rPr>
          <w:color w:val="000000" w:themeColor="text1"/>
          <w:sz w:val="24"/>
          <w:szCs w:val="24"/>
        </w:rPr>
      </w:pPr>
      <w:r w:rsidRPr="00FA1C9D">
        <w:rPr>
          <w:color w:val="000000" w:themeColor="text1"/>
          <w:sz w:val="24"/>
          <w:szCs w:val="24"/>
        </w:rPr>
        <w:t xml:space="preserve">Que con ocasión </w:t>
      </w:r>
      <w:r w:rsidR="00B9480D" w:rsidRPr="00FA1C9D">
        <w:rPr>
          <w:color w:val="000000" w:themeColor="text1"/>
          <w:sz w:val="24"/>
          <w:szCs w:val="24"/>
        </w:rPr>
        <w:t xml:space="preserve">a </w:t>
      </w:r>
      <w:r w:rsidRPr="00FA1C9D">
        <w:rPr>
          <w:color w:val="000000" w:themeColor="text1"/>
          <w:sz w:val="24"/>
          <w:szCs w:val="24"/>
        </w:rPr>
        <w:t>esos espacios de divulgación</w:t>
      </w:r>
      <w:r w:rsidR="00BA30C2" w:rsidRPr="00FA1C9D">
        <w:rPr>
          <w:color w:val="000000" w:themeColor="text1"/>
          <w:sz w:val="24"/>
          <w:szCs w:val="24"/>
        </w:rPr>
        <w:t xml:space="preserve">, las entidades y organismos distritales </w:t>
      </w:r>
      <w:r w:rsidR="0053785B" w:rsidRPr="00FA1C9D">
        <w:rPr>
          <w:color w:val="000000" w:themeColor="text1"/>
          <w:sz w:val="24"/>
          <w:szCs w:val="24"/>
        </w:rPr>
        <w:t>solicitaron</w:t>
      </w:r>
      <w:r w:rsidR="00300300" w:rsidRPr="00FA1C9D">
        <w:rPr>
          <w:color w:val="000000" w:themeColor="text1"/>
          <w:sz w:val="24"/>
          <w:szCs w:val="24"/>
        </w:rPr>
        <w:t xml:space="preserve"> continuamente</w:t>
      </w:r>
      <w:r w:rsidR="0053785B" w:rsidRPr="00FA1C9D">
        <w:rPr>
          <w:color w:val="000000" w:themeColor="text1"/>
          <w:sz w:val="24"/>
          <w:szCs w:val="24"/>
        </w:rPr>
        <w:t xml:space="preserve"> orientación o lineamientos sobre aspectos relacionados con la aplicación del Decreto 332 de 2020, especialmente </w:t>
      </w:r>
      <w:r w:rsidR="00BA30C2" w:rsidRPr="00FA1C9D">
        <w:rPr>
          <w:color w:val="000000" w:themeColor="text1"/>
          <w:sz w:val="24"/>
          <w:szCs w:val="24"/>
        </w:rPr>
        <w:t>para ciertas modalidades o tipologías contractuales</w:t>
      </w:r>
      <w:r w:rsidR="0053785B" w:rsidRPr="00FA1C9D">
        <w:rPr>
          <w:color w:val="000000" w:themeColor="text1"/>
          <w:sz w:val="24"/>
          <w:szCs w:val="24"/>
        </w:rPr>
        <w:t xml:space="preserve"> que por su naturaleza no impliquen la vinculación de personal para su ejecución</w:t>
      </w:r>
      <w:r w:rsidR="00BA30C2" w:rsidRPr="00FA1C9D">
        <w:rPr>
          <w:color w:val="000000" w:themeColor="text1"/>
          <w:sz w:val="24"/>
          <w:szCs w:val="24"/>
        </w:rPr>
        <w:t>, los porcentajes de vinculación de mujeres a aplicar con posterioridad al 2023, la periodicidad de la manifestación suscrita por el representante legal para demostrar la vinculación de mujeres, el registro de las mujeres en la plataforma Bogotá Trabaja</w:t>
      </w:r>
      <w:r w:rsidR="001E798E" w:rsidRPr="00FA1C9D">
        <w:rPr>
          <w:color w:val="000000" w:themeColor="text1"/>
          <w:sz w:val="24"/>
          <w:szCs w:val="24"/>
        </w:rPr>
        <w:t xml:space="preserve"> y si los contratos y convenios que deben reportarse semestralmente son los</w:t>
      </w:r>
      <w:r w:rsidR="00B910CC" w:rsidRPr="00FA1C9D">
        <w:rPr>
          <w:color w:val="000000" w:themeColor="text1"/>
          <w:sz w:val="24"/>
          <w:szCs w:val="24"/>
        </w:rPr>
        <w:t xml:space="preserve"> </w:t>
      </w:r>
      <w:r w:rsidR="00394394" w:rsidRPr="00FA1C9D">
        <w:rPr>
          <w:color w:val="000000" w:themeColor="text1"/>
          <w:sz w:val="24"/>
          <w:szCs w:val="24"/>
        </w:rPr>
        <w:t>ejecutados</w:t>
      </w:r>
      <w:r w:rsidR="001E798E" w:rsidRPr="00FA1C9D">
        <w:rPr>
          <w:color w:val="000000" w:themeColor="text1"/>
          <w:sz w:val="24"/>
          <w:szCs w:val="24"/>
        </w:rPr>
        <w:t xml:space="preserve"> o los que se encuentren en ejecución</w:t>
      </w:r>
      <w:r w:rsidR="00394394" w:rsidRPr="00FA1C9D">
        <w:rPr>
          <w:color w:val="000000" w:themeColor="text1"/>
          <w:sz w:val="24"/>
          <w:szCs w:val="24"/>
        </w:rPr>
        <w:t xml:space="preserve"> o ambos</w:t>
      </w:r>
      <w:r w:rsidR="00BA30C2" w:rsidRPr="00FA1C9D">
        <w:rPr>
          <w:color w:val="000000" w:themeColor="text1"/>
          <w:sz w:val="24"/>
          <w:szCs w:val="24"/>
        </w:rPr>
        <w:t>.</w:t>
      </w:r>
      <w:r w:rsidR="0037328E" w:rsidRPr="00FA1C9D">
        <w:rPr>
          <w:color w:val="000000" w:themeColor="text1"/>
          <w:sz w:val="24"/>
          <w:szCs w:val="24"/>
        </w:rPr>
        <w:t xml:space="preserve"> </w:t>
      </w:r>
    </w:p>
    <w:p w14:paraId="157DE7C7" w14:textId="77777777" w:rsidR="0053785B" w:rsidRPr="00FA1C9D" w:rsidRDefault="0053785B" w:rsidP="00BA30C2">
      <w:pPr>
        <w:jc w:val="both"/>
      </w:pPr>
    </w:p>
    <w:p w14:paraId="1980FEC0" w14:textId="064C39D6" w:rsidR="00661FE2" w:rsidRPr="00FA1C9D" w:rsidRDefault="0053785B" w:rsidP="00BA30C2">
      <w:pPr>
        <w:jc w:val="both"/>
        <w:rPr>
          <w:color w:val="000000" w:themeColor="text1"/>
          <w:sz w:val="24"/>
          <w:szCs w:val="24"/>
        </w:rPr>
      </w:pPr>
      <w:r w:rsidRPr="00FA1C9D">
        <w:rPr>
          <w:color w:val="000000" w:themeColor="text1"/>
          <w:sz w:val="24"/>
          <w:szCs w:val="24"/>
        </w:rPr>
        <w:t xml:space="preserve">Que la Secretaría Distrital de la Mujer </w:t>
      </w:r>
      <w:r w:rsidR="00A07D2B" w:rsidRPr="00FA1C9D">
        <w:rPr>
          <w:sz w:val="24"/>
          <w:szCs w:val="24"/>
        </w:rPr>
        <w:t xml:space="preserve">en acatamiento a la obligación prevista en el artículo 4 del Decreto 332 de 2020, </w:t>
      </w:r>
      <w:r w:rsidR="00856539" w:rsidRPr="00FA1C9D">
        <w:rPr>
          <w:sz w:val="24"/>
          <w:szCs w:val="24"/>
        </w:rPr>
        <w:t>realizó cuatro</w:t>
      </w:r>
      <w:r w:rsidR="00084D6C" w:rsidRPr="00FA1C9D">
        <w:rPr>
          <w:sz w:val="24"/>
          <w:szCs w:val="24"/>
        </w:rPr>
        <w:t xml:space="preserve"> </w:t>
      </w:r>
      <w:r w:rsidR="00856539" w:rsidRPr="00FA1C9D">
        <w:rPr>
          <w:sz w:val="24"/>
          <w:szCs w:val="24"/>
        </w:rPr>
        <w:t>(</w:t>
      </w:r>
      <w:r w:rsidR="00A07D2B" w:rsidRPr="00FA1C9D">
        <w:rPr>
          <w:sz w:val="24"/>
          <w:szCs w:val="24"/>
        </w:rPr>
        <w:t>4</w:t>
      </w:r>
      <w:r w:rsidR="00856539" w:rsidRPr="00FA1C9D">
        <w:rPr>
          <w:sz w:val="24"/>
          <w:szCs w:val="24"/>
        </w:rPr>
        <w:t>)</w:t>
      </w:r>
      <w:r w:rsidR="00A07D2B" w:rsidRPr="00FA1C9D">
        <w:rPr>
          <w:sz w:val="24"/>
          <w:szCs w:val="24"/>
        </w:rPr>
        <w:t xml:space="preserve"> informes </w:t>
      </w:r>
      <w:r w:rsidRPr="00FA1C9D">
        <w:rPr>
          <w:color w:val="000000" w:themeColor="text1"/>
          <w:sz w:val="24"/>
          <w:szCs w:val="24"/>
        </w:rPr>
        <w:t xml:space="preserve">de consolidación de los reportes de cumplimiento del Decreto 332 de 2020 remitidos por las entidades y organismos distritales, </w:t>
      </w:r>
      <w:r w:rsidR="00A07D2B" w:rsidRPr="00FA1C9D">
        <w:rPr>
          <w:color w:val="000000" w:themeColor="text1"/>
          <w:sz w:val="24"/>
          <w:szCs w:val="24"/>
        </w:rPr>
        <w:t xml:space="preserve">en los cuales se </w:t>
      </w:r>
      <w:r w:rsidRPr="00FA1C9D">
        <w:rPr>
          <w:color w:val="000000" w:themeColor="text1"/>
          <w:sz w:val="24"/>
          <w:szCs w:val="24"/>
        </w:rPr>
        <w:t>ha evidenciado que</w:t>
      </w:r>
      <w:r w:rsidR="00F4470C" w:rsidRPr="00FA1C9D">
        <w:rPr>
          <w:color w:val="000000" w:themeColor="text1"/>
          <w:sz w:val="24"/>
          <w:szCs w:val="24"/>
        </w:rPr>
        <w:t xml:space="preserve"> las entidades y organismos distritales requieren mayor precisión </w:t>
      </w:r>
      <w:r w:rsidR="00300300" w:rsidRPr="00FA1C9D">
        <w:rPr>
          <w:color w:val="000000" w:themeColor="text1"/>
          <w:sz w:val="24"/>
          <w:szCs w:val="24"/>
        </w:rPr>
        <w:t xml:space="preserve">jurídica y técnica </w:t>
      </w:r>
      <w:r w:rsidR="00F4470C" w:rsidRPr="00FA1C9D">
        <w:rPr>
          <w:color w:val="000000" w:themeColor="text1"/>
          <w:sz w:val="24"/>
          <w:szCs w:val="24"/>
        </w:rPr>
        <w:t>sobre aspectos en los cuales el Decreto no es</w:t>
      </w:r>
      <w:r w:rsidR="00300300" w:rsidRPr="00FA1C9D">
        <w:rPr>
          <w:color w:val="000000" w:themeColor="text1"/>
          <w:sz w:val="24"/>
          <w:szCs w:val="24"/>
        </w:rPr>
        <w:t xml:space="preserve"> específico</w:t>
      </w:r>
      <w:r w:rsidR="00A07D2B" w:rsidRPr="00FA1C9D">
        <w:rPr>
          <w:color w:val="000000" w:themeColor="text1"/>
          <w:sz w:val="24"/>
          <w:szCs w:val="24"/>
        </w:rPr>
        <w:t>, como los mencionados en el considerando anterior.</w:t>
      </w:r>
      <w:r w:rsidRPr="00FA1C9D">
        <w:rPr>
          <w:color w:val="000000" w:themeColor="text1"/>
          <w:sz w:val="24"/>
          <w:szCs w:val="24"/>
        </w:rPr>
        <w:t xml:space="preserve"> </w:t>
      </w:r>
    </w:p>
    <w:p w14:paraId="0AC3693B" w14:textId="77777777" w:rsidR="00FB586C" w:rsidRPr="00FA1C9D" w:rsidRDefault="00FB586C" w:rsidP="00BA30C2">
      <w:pPr>
        <w:jc w:val="both"/>
        <w:rPr>
          <w:color w:val="000000" w:themeColor="text1"/>
          <w:sz w:val="24"/>
          <w:szCs w:val="24"/>
        </w:rPr>
      </w:pPr>
    </w:p>
    <w:p w14:paraId="0D0E4216" w14:textId="578A381C" w:rsidR="00661FE2" w:rsidRPr="00FA1C9D" w:rsidRDefault="00661FE2" w:rsidP="00BA30C2">
      <w:pPr>
        <w:jc w:val="both"/>
        <w:rPr>
          <w:color w:val="000000" w:themeColor="text1"/>
          <w:sz w:val="24"/>
          <w:szCs w:val="24"/>
        </w:rPr>
      </w:pPr>
      <w:r w:rsidRPr="00FA1C9D">
        <w:rPr>
          <w:color w:val="000000" w:themeColor="text1"/>
          <w:sz w:val="24"/>
          <w:szCs w:val="24"/>
        </w:rPr>
        <w:t xml:space="preserve">Que se han presentado varias solicitudes de concepto ante la Secretaría Jurídica Distrital y la Secretaría Distrital de la Mujer por parte de las entidades y organismos distritales que tienen regímenes mixtos o privados de contratación, relacionados con el alcance de la aplicación del Decreto 332 de 2020 para quienes no se encuentran sometidos al Estatuto General de Contratación Pública, situación que evidencia la necesidad de precisar la norma distrital en aras de facilitar su aplicación.   </w:t>
      </w:r>
    </w:p>
    <w:p w14:paraId="62C9DE4C" w14:textId="77777777" w:rsidR="00BA30C2" w:rsidRPr="00FA1C9D" w:rsidRDefault="00BA30C2" w:rsidP="00BA30C2">
      <w:pPr>
        <w:jc w:val="both"/>
        <w:rPr>
          <w:color w:val="000000" w:themeColor="text1"/>
          <w:sz w:val="24"/>
          <w:szCs w:val="24"/>
        </w:rPr>
      </w:pPr>
    </w:p>
    <w:p w14:paraId="78CB8317" w14:textId="5E2EAA22" w:rsidR="002A15D0" w:rsidRPr="00FA1C9D" w:rsidRDefault="00BA30C2" w:rsidP="002A15D0">
      <w:pPr>
        <w:jc w:val="both"/>
        <w:rPr>
          <w:color w:val="000000" w:themeColor="text1"/>
          <w:sz w:val="24"/>
          <w:szCs w:val="24"/>
        </w:rPr>
      </w:pPr>
      <w:r w:rsidRPr="00FA1C9D">
        <w:rPr>
          <w:color w:val="000000" w:themeColor="text1"/>
          <w:sz w:val="24"/>
          <w:szCs w:val="24"/>
        </w:rPr>
        <w:t xml:space="preserve">Que </w:t>
      </w:r>
      <w:r w:rsidR="00B9480D" w:rsidRPr="00FA1C9D">
        <w:rPr>
          <w:color w:val="000000" w:themeColor="text1"/>
          <w:sz w:val="24"/>
          <w:szCs w:val="24"/>
        </w:rPr>
        <w:t xml:space="preserve">con el fin de que las medidas afirmativas previstas en el Decreto 332 de 2020 continúen siendo aplicadas por </w:t>
      </w:r>
      <w:r w:rsidR="00BB67B9">
        <w:rPr>
          <w:color w:val="000000" w:themeColor="text1"/>
          <w:sz w:val="24"/>
          <w:szCs w:val="24"/>
        </w:rPr>
        <w:t xml:space="preserve">las entidades distritales a las que se refiere el precitado decreto, </w:t>
      </w:r>
      <w:r w:rsidR="000E33C4" w:rsidRPr="00FA1C9D">
        <w:rPr>
          <w:color w:val="000000" w:themeColor="text1"/>
          <w:sz w:val="24"/>
          <w:szCs w:val="24"/>
        </w:rPr>
        <w:t xml:space="preserve">con mayor </w:t>
      </w:r>
      <w:r w:rsidR="00F32132" w:rsidRPr="00FA1C9D">
        <w:rPr>
          <w:color w:val="000000" w:themeColor="text1"/>
          <w:sz w:val="24"/>
          <w:szCs w:val="24"/>
        </w:rPr>
        <w:t xml:space="preserve">claridad y </w:t>
      </w:r>
      <w:r w:rsidR="000E33C4" w:rsidRPr="00FA1C9D">
        <w:rPr>
          <w:color w:val="000000" w:themeColor="text1"/>
          <w:sz w:val="24"/>
          <w:szCs w:val="24"/>
        </w:rPr>
        <w:t>eficacia</w:t>
      </w:r>
      <w:r w:rsidR="00EF1555" w:rsidRPr="00FA1C9D">
        <w:rPr>
          <w:color w:val="000000" w:themeColor="text1"/>
          <w:sz w:val="24"/>
          <w:szCs w:val="24"/>
        </w:rPr>
        <w:t xml:space="preserve">, se hace necesario modificar </w:t>
      </w:r>
      <w:r w:rsidR="000E33C4" w:rsidRPr="00FA1C9D">
        <w:rPr>
          <w:color w:val="000000" w:themeColor="text1"/>
          <w:sz w:val="24"/>
          <w:szCs w:val="24"/>
        </w:rPr>
        <w:t xml:space="preserve">los </w:t>
      </w:r>
      <w:r w:rsidR="00EF1555" w:rsidRPr="00FA1C9D">
        <w:rPr>
          <w:color w:val="000000" w:themeColor="text1"/>
          <w:sz w:val="24"/>
          <w:szCs w:val="24"/>
        </w:rPr>
        <w:t>artículo</w:t>
      </w:r>
      <w:r w:rsidR="000E33C4" w:rsidRPr="00FA1C9D">
        <w:rPr>
          <w:color w:val="000000" w:themeColor="text1"/>
          <w:sz w:val="24"/>
          <w:szCs w:val="24"/>
        </w:rPr>
        <w:t>s</w:t>
      </w:r>
      <w:r w:rsidR="00EF1555" w:rsidRPr="00FA1C9D">
        <w:rPr>
          <w:color w:val="000000" w:themeColor="text1"/>
          <w:sz w:val="24"/>
          <w:szCs w:val="24"/>
        </w:rPr>
        <w:t xml:space="preserve"> </w:t>
      </w:r>
      <w:r w:rsidR="00A754F8" w:rsidRPr="00FA1C9D">
        <w:rPr>
          <w:color w:val="000000" w:themeColor="text1"/>
          <w:sz w:val="24"/>
          <w:szCs w:val="24"/>
        </w:rPr>
        <w:t xml:space="preserve">2, </w:t>
      </w:r>
      <w:r w:rsidR="00EF1555" w:rsidRPr="00FA1C9D">
        <w:rPr>
          <w:color w:val="000000" w:themeColor="text1"/>
          <w:sz w:val="24"/>
          <w:szCs w:val="24"/>
        </w:rPr>
        <w:t>3 y 4 del</w:t>
      </w:r>
      <w:r w:rsidR="000E33C4" w:rsidRPr="00FA1C9D">
        <w:rPr>
          <w:color w:val="000000" w:themeColor="text1"/>
          <w:sz w:val="24"/>
          <w:szCs w:val="24"/>
        </w:rPr>
        <w:t xml:space="preserve"> mencionado</w:t>
      </w:r>
      <w:r w:rsidR="00EF1555" w:rsidRPr="00FA1C9D">
        <w:rPr>
          <w:color w:val="000000" w:themeColor="text1"/>
          <w:sz w:val="24"/>
          <w:szCs w:val="24"/>
        </w:rPr>
        <w:t xml:space="preserve"> decreto.</w:t>
      </w:r>
    </w:p>
    <w:p w14:paraId="0C151031" w14:textId="77777777" w:rsidR="002A15D0" w:rsidRPr="009129E6" w:rsidRDefault="002A15D0" w:rsidP="002A15D0">
      <w:pPr>
        <w:jc w:val="both"/>
        <w:rPr>
          <w:color w:val="000000" w:themeColor="text1"/>
          <w:sz w:val="24"/>
          <w:szCs w:val="24"/>
        </w:rPr>
      </w:pPr>
    </w:p>
    <w:p w14:paraId="14802E94" w14:textId="77777777" w:rsidR="002A15D0" w:rsidRPr="009129E6" w:rsidRDefault="002A15D0" w:rsidP="002A15D0">
      <w:pPr>
        <w:jc w:val="both"/>
        <w:rPr>
          <w:color w:val="000000" w:themeColor="text1"/>
          <w:sz w:val="24"/>
          <w:szCs w:val="24"/>
        </w:rPr>
      </w:pPr>
      <w:r w:rsidRPr="009129E6">
        <w:rPr>
          <w:color w:val="000000" w:themeColor="text1"/>
          <w:sz w:val="24"/>
          <w:szCs w:val="24"/>
        </w:rPr>
        <w:t>En mérito de lo expuesto,</w:t>
      </w:r>
    </w:p>
    <w:p w14:paraId="3D904A6D" w14:textId="77777777" w:rsidR="00A3637C" w:rsidRPr="009129E6" w:rsidRDefault="00A3637C" w:rsidP="00A3637C">
      <w:pPr>
        <w:jc w:val="both"/>
        <w:rPr>
          <w:color w:val="000000" w:themeColor="text1"/>
          <w:sz w:val="24"/>
          <w:szCs w:val="24"/>
        </w:rPr>
      </w:pPr>
    </w:p>
    <w:p w14:paraId="4DFEAA65" w14:textId="77777777" w:rsidR="00A3637C" w:rsidRPr="009129E6" w:rsidRDefault="00A3637C" w:rsidP="00605F3D">
      <w:pPr>
        <w:jc w:val="center"/>
        <w:rPr>
          <w:color w:val="000000" w:themeColor="text1"/>
          <w:sz w:val="24"/>
          <w:szCs w:val="24"/>
        </w:rPr>
      </w:pPr>
      <w:r w:rsidRPr="009129E6">
        <w:rPr>
          <w:b/>
          <w:color w:val="000000" w:themeColor="text1"/>
          <w:sz w:val="24"/>
          <w:szCs w:val="24"/>
        </w:rPr>
        <w:t>DECRETA:</w:t>
      </w:r>
    </w:p>
    <w:p w14:paraId="3DDBB65D" w14:textId="77777777" w:rsidR="00A3637C" w:rsidRPr="009129E6" w:rsidRDefault="00A3637C" w:rsidP="00605F3D">
      <w:pPr>
        <w:jc w:val="both"/>
        <w:rPr>
          <w:color w:val="000000" w:themeColor="text1"/>
          <w:sz w:val="24"/>
          <w:szCs w:val="24"/>
        </w:rPr>
      </w:pPr>
    </w:p>
    <w:p w14:paraId="43655D73" w14:textId="4DCB4230" w:rsidR="00A8395F" w:rsidRDefault="00A3637C" w:rsidP="00A8395F">
      <w:pPr>
        <w:jc w:val="both"/>
        <w:rPr>
          <w:color w:val="000000" w:themeColor="text1"/>
          <w:sz w:val="24"/>
          <w:szCs w:val="24"/>
          <w:shd w:val="clear" w:color="auto" w:fill="FFFFFF"/>
        </w:rPr>
      </w:pPr>
      <w:r w:rsidRPr="009129E6">
        <w:rPr>
          <w:b/>
          <w:color w:val="000000" w:themeColor="text1"/>
          <w:sz w:val="24"/>
          <w:szCs w:val="24"/>
        </w:rPr>
        <w:t xml:space="preserve">Artículo 1º.- </w:t>
      </w:r>
      <w:r w:rsidR="00A8395F" w:rsidRPr="009129E6">
        <w:rPr>
          <w:color w:val="000000" w:themeColor="text1"/>
          <w:sz w:val="24"/>
          <w:szCs w:val="24"/>
          <w:shd w:val="clear" w:color="auto" w:fill="FFFFFF"/>
        </w:rPr>
        <w:t>Modifíquese el artículo </w:t>
      </w:r>
      <w:r w:rsidR="00A8395F">
        <w:rPr>
          <w:color w:val="000000" w:themeColor="text1"/>
          <w:sz w:val="24"/>
          <w:szCs w:val="24"/>
        </w:rPr>
        <w:t>2</w:t>
      </w:r>
      <w:r w:rsidR="00A8395F" w:rsidRPr="009129E6">
        <w:rPr>
          <w:color w:val="000000" w:themeColor="text1"/>
          <w:sz w:val="24"/>
          <w:szCs w:val="24"/>
          <w:shd w:val="clear" w:color="auto" w:fill="FFFFFF"/>
        </w:rPr>
        <w:t> del Decreto Distrital 332 de 2020, el cual quedará así:</w:t>
      </w:r>
    </w:p>
    <w:p w14:paraId="773F9B34" w14:textId="77777777" w:rsidR="00A8395F" w:rsidRDefault="00A8395F" w:rsidP="00A8395F">
      <w:pPr>
        <w:jc w:val="both"/>
        <w:rPr>
          <w:color w:val="000000" w:themeColor="text1"/>
          <w:sz w:val="24"/>
          <w:szCs w:val="24"/>
          <w:shd w:val="clear" w:color="auto" w:fill="FFFFFF"/>
        </w:rPr>
      </w:pPr>
    </w:p>
    <w:p w14:paraId="7FB8163E" w14:textId="3D8C2CE6" w:rsidR="00A754F8" w:rsidRPr="00A754F8" w:rsidRDefault="00A754F8" w:rsidP="00A754F8">
      <w:pPr>
        <w:suppressAutoHyphens w:val="0"/>
        <w:autoSpaceDE w:val="0"/>
        <w:autoSpaceDN w:val="0"/>
        <w:adjustRightInd w:val="0"/>
        <w:jc w:val="both"/>
        <w:rPr>
          <w:rFonts w:eastAsia="SimSun"/>
          <w:color w:val="000000" w:themeColor="text1"/>
          <w:sz w:val="24"/>
          <w:szCs w:val="24"/>
          <w:lang w:val="es-CO" w:eastAsia="es-CO"/>
        </w:rPr>
      </w:pPr>
      <w:r w:rsidRPr="00A754F8">
        <w:rPr>
          <w:rFonts w:eastAsia="SimSun"/>
          <w:b/>
          <w:bCs/>
          <w:color w:val="000000" w:themeColor="text1"/>
          <w:sz w:val="24"/>
          <w:szCs w:val="24"/>
          <w:lang w:val="es-CO" w:eastAsia="es-CO"/>
        </w:rPr>
        <w:t>ARTICULO 2. ALCANCE.</w:t>
      </w:r>
      <w:r>
        <w:rPr>
          <w:rFonts w:eastAsia="SimSun"/>
          <w:sz w:val="21"/>
          <w:szCs w:val="21"/>
          <w:lang w:val="es-CO" w:eastAsia="es-CO"/>
        </w:rPr>
        <w:t xml:space="preserve"> </w:t>
      </w:r>
      <w:r w:rsidRPr="00A754F8">
        <w:rPr>
          <w:rFonts w:eastAsia="SimSun"/>
          <w:color w:val="000000" w:themeColor="text1"/>
          <w:sz w:val="24"/>
          <w:szCs w:val="24"/>
          <w:lang w:val="es-CO" w:eastAsia="es-CO"/>
        </w:rPr>
        <w:t>Las medidas afirmativas para las mujeres contenidas en el presente</w:t>
      </w:r>
      <w:r>
        <w:rPr>
          <w:rFonts w:eastAsia="SimSun"/>
          <w:color w:val="000000" w:themeColor="text1"/>
          <w:sz w:val="24"/>
          <w:szCs w:val="24"/>
          <w:lang w:val="es-CO" w:eastAsia="es-CO"/>
        </w:rPr>
        <w:t xml:space="preserve"> </w:t>
      </w:r>
      <w:r w:rsidRPr="00A754F8">
        <w:rPr>
          <w:rFonts w:eastAsia="SimSun"/>
          <w:color w:val="000000" w:themeColor="text1"/>
          <w:sz w:val="24"/>
          <w:szCs w:val="24"/>
          <w:lang w:val="es-CO" w:eastAsia="es-CO"/>
        </w:rPr>
        <w:t>decreto se aplicarán para los procesos contractuales que adelanten las entidades del nivel central y</w:t>
      </w:r>
      <w:r>
        <w:rPr>
          <w:rFonts w:eastAsia="SimSun"/>
          <w:color w:val="000000" w:themeColor="text1"/>
          <w:sz w:val="24"/>
          <w:szCs w:val="24"/>
          <w:lang w:val="es-CO" w:eastAsia="es-CO"/>
        </w:rPr>
        <w:t xml:space="preserve"> </w:t>
      </w:r>
      <w:r w:rsidRPr="00A754F8">
        <w:rPr>
          <w:rFonts w:eastAsia="SimSun"/>
          <w:color w:val="000000" w:themeColor="text1"/>
          <w:sz w:val="24"/>
          <w:szCs w:val="24"/>
          <w:lang w:val="es-CO" w:eastAsia="es-CO"/>
        </w:rPr>
        <w:t>descentralizado del Distrito Capital, incluyendo las localidades, que estén sometidos al estatuto</w:t>
      </w:r>
      <w:r>
        <w:rPr>
          <w:rFonts w:eastAsia="SimSun"/>
          <w:color w:val="000000" w:themeColor="text1"/>
          <w:sz w:val="24"/>
          <w:szCs w:val="24"/>
          <w:lang w:val="es-CO" w:eastAsia="es-CO"/>
        </w:rPr>
        <w:t xml:space="preserve"> </w:t>
      </w:r>
      <w:r w:rsidRPr="00A754F8">
        <w:rPr>
          <w:rFonts w:eastAsia="SimSun"/>
          <w:color w:val="000000" w:themeColor="text1"/>
          <w:sz w:val="24"/>
          <w:szCs w:val="24"/>
          <w:lang w:val="es-CO" w:eastAsia="es-CO"/>
        </w:rPr>
        <w:t>general de contratación de la administración p</w:t>
      </w:r>
      <w:r>
        <w:rPr>
          <w:rFonts w:eastAsia="SimSun"/>
          <w:color w:val="000000" w:themeColor="text1"/>
          <w:sz w:val="24"/>
          <w:szCs w:val="24"/>
          <w:lang w:val="es-CO" w:eastAsia="es-CO"/>
        </w:rPr>
        <w:t>ú</w:t>
      </w:r>
      <w:r w:rsidRPr="00A754F8">
        <w:rPr>
          <w:rFonts w:eastAsia="SimSun"/>
          <w:color w:val="000000" w:themeColor="text1"/>
          <w:sz w:val="24"/>
          <w:szCs w:val="24"/>
          <w:lang w:val="es-CO" w:eastAsia="es-CO"/>
        </w:rPr>
        <w:t>blica.</w:t>
      </w:r>
      <w:r w:rsidR="00B937D9">
        <w:rPr>
          <w:rFonts w:eastAsia="SimSun"/>
          <w:color w:val="000000" w:themeColor="text1"/>
          <w:sz w:val="24"/>
          <w:szCs w:val="24"/>
          <w:lang w:val="es-CO" w:eastAsia="es-CO"/>
        </w:rPr>
        <w:t xml:space="preserve"> </w:t>
      </w:r>
    </w:p>
    <w:p w14:paraId="5A21C375" w14:textId="77777777" w:rsidR="00A754F8" w:rsidRDefault="00A754F8" w:rsidP="00A754F8">
      <w:pPr>
        <w:jc w:val="both"/>
        <w:rPr>
          <w:rFonts w:eastAsia="SimSun"/>
          <w:sz w:val="21"/>
          <w:szCs w:val="21"/>
          <w:lang w:val="es-CO" w:eastAsia="es-CO"/>
        </w:rPr>
      </w:pPr>
    </w:p>
    <w:p w14:paraId="2DFC1B1D" w14:textId="0F4F69B3" w:rsidR="00A8395F" w:rsidRPr="009129E6" w:rsidRDefault="00A754F8" w:rsidP="00A8395F">
      <w:pPr>
        <w:jc w:val="both"/>
        <w:rPr>
          <w:color w:val="000000" w:themeColor="text1"/>
          <w:sz w:val="24"/>
          <w:szCs w:val="24"/>
        </w:rPr>
      </w:pPr>
      <w:r w:rsidRPr="00FA1C9D">
        <w:rPr>
          <w:b/>
          <w:bCs/>
          <w:color w:val="000000" w:themeColor="text1"/>
          <w:sz w:val="24"/>
          <w:szCs w:val="24"/>
        </w:rPr>
        <w:t>PARÁGRAFO.</w:t>
      </w:r>
      <w:r w:rsidRPr="00FA1C9D">
        <w:rPr>
          <w:color w:val="000000" w:themeColor="text1"/>
          <w:sz w:val="24"/>
          <w:szCs w:val="24"/>
        </w:rPr>
        <w:t xml:space="preserve"> </w:t>
      </w:r>
      <w:r w:rsidR="00E256EB" w:rsidRPr="00FA1C9D">
        <w:rPr>
          <w:color w:val="000000" w:themeColor="text1"/>
          <w:sz w:val="24"/>
          <w:szCs w:val="24"/>
        </w:rPr>
        <w:t xml:space="preserve">Las entidades y organismos distritales </w:t>
      </w:r>
      <w:r w:rsidR="00084D6C" w:rsidRPr="00FA1C9D">
        <w:rPr>
          <w:color w:val="000000" w:themeColor="text1"/>
          <w:sz w:val="24"/>
          <w:szCs w:val="24"/>
        </w:rPr>
        <w:t>cuyo</w:t>
      </w:r>
      <w:r w:rsidR="00F32132" w:rsidRPr="00FA1C9D">
        <w:rPr>
          <w:color w:val="000000" w:themeColor="text1"/>
          <w:sz w:val="24"/>
          <w:szCs w:val="24"/>
        </w:rPr>
        <w:t xml:space="preserve"> régimen de contratación sea de carácter </w:t>
      </w:r>
      <w:r w:rsidR="00E256EB" w:rsidRPr="00FA1C9D">
        <w:rPr>
          <w:color w:val="000000" w:themeColor="text1"/>
          <w:sz w:val="24"/>
          <w:szCs w:val="24"/>
        </w:rPr>
        <w:t xml:space="preserve">mixto </w:t>
      </w:r>
      <w:r w:rsidR="00F32132" w:rsidRPr="00FA1C9D">
        <w:rPr>
          <w:color w:val="000000" w:themeColor="text1"/>
          <w:sz w:val="24"/>
          <w:szCs w:val="24"/>
        </w:rPr>
        <w:t xml:space="preserve">deberán </w:t>
      </w:r>
      <w:r w:rsidR="00E256EB" w:rsidRPr="00FA1C9D">
        <w:rPr>
          <w:color w:val="000000" w:themeColor="text1"/>
          <w:sz w:val="24"/>
          <w:szCs w:val="24"/>
        </w:rPr>
        <w:t>aplicar las medidas afirmativas contenidas en el presente decreto</w:t>
      </w:r>
      <w:r w:rsidR="00F32132" w:rsidRPr="00FA1C9D">
        <w:rPr>
          <w:color w:val="000000" w:themeColor="text1"/>
          <w:sz w:val="24"/>
          <w:szCs w:val="24"/>
        </w:rPr>
        <w:t xml:space="preserve">, </w:t>
      </w:r>
      <w:r w:rsidR="00E256EB" w:rsidRPr="00FA1C9D">
        <w:rPr>
          <w:color w:val="000000" w:themeColor="text1"/>
          <w:sz w:val="24"/>
          <w:szCs w:val="24"/>
        </w:rPr>
        <w:t xml:space="preserve">en los </w:t>
      </w:r>
      <w:r w:rsidR="00F32132" w:rsidRPr="00FA1C9D">
        <w:rPr>
          <w:color w:val="000000" w:themeColor="text1"/>
          <w:sz w:val="24"/>
          <w:szCs w:val="24"/>
        </w:rPr>
        <w:t xml:space="preserve">diferentes </w:t>
      </w:r>
      <w:r w:rsidR="00E256EB" w:rsidRPr="00FA1C9D">
        <w:rPr>
          <w:color w:val="000000" w:themeColor="text1"/>
          <w:sz w:val="24"/>
          <w:szCs w:val="24"/>
        </w:rPr>
        <w:t>procesos contractuales regidos por el estatuto general de contratación pública. Las entidades y organismos distritales que en su contratación se rijan por</w:t>
      </w:r>
      <w:r w:rsidR="00F32132" w:rsidRPr="00FA1C9D">
        <w:rPr>
          <w:color w:val="000000" w:themeColor="text1"/>
          <w:sz w:val="24"/>
          <w:szCs w:val="24"/>
        </w:rPr>
        <w:t xml:space="preserve"> el régimen de contratación de</w:t>
      </w:r>
      <w:r w:rsidR="00E256EB" w:rsidRPr="00FA1C9D">
        <w:rPr>
          <w:color w:val="000000" w:themeColor="text1"/>
          <w:sz w:val="24"/>
          <w:szCs w:val="24"/>
        </w:rPr>
        <w:t xml:space="preserve"> derecho privado y no </w:t>
      </w:r>
      <w:r w:rsidR="00A8395F" w:rsidRPr="00FA1C9D">
        <w:rPr>
          <w:color w:val="000000" w:themeColor="text1"/>
          <w:sz w:val="24"/>
          <w:szCs w:val="24"/>
        </w:rPr>
        <w:t xml:space="preserve">apliquen </w:t>
      </w:r>
      <w:r w:rsidR="00E256EB" w:rsidRPr="00FA1C9D">
        <w:rPr>
          <w:color w:val="000000" w:themeColor="text1"/>
          <w:sz w:val="24"/>
          <w:szCs w:val="24"/>
        </w:rPr>
        <w:t>el estatuto general de contratación pública no les será aplicable el presente d</w:t>
      </w:r>
      <w:r w:rsidR="00A8395F" w:rsidRPr="00FA1C9D">
        <w:rPr>
          <w:color w:val="000000" w:themeColor="text1"/>
          <w:sz w:val="24"/>
          <w:szCs w:val="24"/>
        </w:rPr>
        <w:t>ecreto</w:t>
      </w:r>
      <w:r w:rsidR="00E256EB" w:rsidRPr="00FA1C9D">
        <w:rPr>
          <w:color w:val="000000" w:themeColor="text1"/>
          <w:sz w:val="24"/>
          <w:szCs w:val="24"/>
        </w:rPr>
        <w:t>.</w:t>
      </w:r>
      <w:r w:rsidR="00B937D9">
        <w:rPr>
          <w:color w:val="000000" w:themeColor="text1"/>
          <w:sz w:val="24"/>
          <w:szCs w:val="24"/>
        </w:rPr>
        <w:t xml:space="preserve"> </w:t>
      </w:r>
    </w:p>
    <w:p w14:paraId="742C232F" w14:textId="22BED69A" w:rsidR="00A8395F" w:rsidRDefault="00A8395F" w:rsidP="00605F3D">
      <w:pPr>
        <w:jc w:val="both"/>
        <w:rPr>
          <w:b/>
          <w:color w:val="000000" w:themeColor="text1"/>
          <w:sz w:val="24"/>
          <w:szCs w:val="24"/>
        </w:rPr>
      </w:pPr>
    </w:p>
    <w:p w14:paraId="30EFE72D" w14:textId="33353080" w:rsidR="00A3637C" w:rsidRPr="009129E6" w:rsidRDefault="009A7456" w:rsidP="00605F3D">
      <w:pPr>
        <w:jc w:val="both"/>
        <w:rPr>
          <w:color w:val="000000" w:themeColor="text1"/>
          <w:sz w:val="24"/>
          <w:szCs w:val="24"/>
        </w:rPr>
      </w:pPr>
      <w:r w:rsidRPr="00FA1C9D">
        <w:rPr>
          <w:b/>
          <w:color w:val="000000" w:themeColor="text1"/>
          <w:sz w:val="24"/>
          <w:szCs w:val="24"/>
        </w:rPr>
        <w:t xml:space="preserve">Artículo 2º.- </w:t>
      </w:r>
      <w:r w:rsidR="005848E5" w:rsidRPr="00FA1C9D">
        <w:rPr>
          <w:color w:val="000000" w:themeColor="text1"/>
          <w:sz w:val="24"/>
          <w:szCs w:val="24"/>
          <w:shd w:val="clear" w:color="auto" w:fill="FFFFFF"/>
        </w:rPr>
        <w:t>Modifíquese</w:t>
      </w:r>
      <w:r w:rsidR="00E8511B" w:rsidRPr="00FA1C9D">
        <w:rPr>
          <w:color w:val="000000" w:themeColor="text1"/>
          <w:sz w:val="24"/>
          <w:szCs w:val="24"/>
          <w:shd w:val="clear" w:color="auto" w:fill="FFFFFF"/>
        </w:rPr>
        <w:t xml:space="preserve"> </w:t>
      </w:r>
      <w:r w:rsidR="005848E5" w:rsidRPr="00FA1C9D">
        <w:rPr>
          <w:color w:val="000000" w:themeColor="text1"/>
          <w:sz w:val="24"/>
          <w:szCs w:val="24"/>
          <w:shd w:val="clear" w:color="auto" w:fill="FFFFFF"/>
        </w:rPr>
        <w:t>el artículo </w:t>
      </w:r>
      <w:r w:rsidR="005848E5" w:rsidRPr="00FA1C9D">
        <w:rPr>
          <w:color w:val="000000" w:themeColor="text1"/>
          <w:sz w:val="24"/>
          <w:szCs w:val="24"/>
        </w:rPr>
        <w:t>3</w:t>
      </w:r>
      <w:r w:rsidR="005848E5" w:rsidRPr="00FA1C9D">
        <w:rPr>
          <w:color w:val="000000" w:themeColor="text1"/>
          <w:sz w:val="24"/>
          <w:szCs w:val="24"/>
          <w:shd w:val="clear" w:color="auto" w:fill="FFFFFF"/>
        </w:rPr>
        <w:t> del Decreto Distrital 332 de 2020, e</w:t>
      </w:r>
      <w:r w:rsidR="00BB67B9">
        <w:rPr>
          <w:color w:val="000000" w:themeColor="text1"/>
          <w:sz w:val="24"/>
          <w:szCs w:val="24"/>
          <w:shd w:val="clear" w:color="auto" w:fill="FFFFFF"/>
        </w:rPr>
        <w:t>l cual quedará así:</w:t>
      </w:r>
    </w:p>
    <w:p w14:paraId="7E847792" w14:textId="77777777" w:rsidR="00A3637C" w:rsidRPr="009129E6" w:rsidRDefault="00A3637C" w:rsidP="00605F3D">
      <w:pPr>
        <w:jc w:val="both"/>
        <w:rPr>
          <w:color w:val="000000" w:themeColor="text1"/>
          <w:sz w:val="24"/>
          <w:szCs w:val="24"/>
        </w:rPr>
      </w:pPr>
    </w:p>
    <w:p w14:paraId="2BAF893E" w14:textId="77777777" w:rsidR="00FA1C9D" w:rsidRPr="007A72E5" w:rsidRDefault="00FA1C9D" w:rsidP="00FA1C9D">
      <w:pPr>
        <w:autoSpaceDE w:val="0"/>
        <w:autoSpaceDN w:val="0"/>
        <w:adjustRightInd w:val="0"/>
        <w:jc w:val="both"/>
        <w:rPr>
          <w:rFonts w:eastAsia="SimSun"/>
          <w:color w:val="000000" w:themeColor="text1"/>
          <w:sz w:val="24"/>
          <w:szCs w:val="24"/>
          <w:lang w:eastAsia="es-CO"/>
        </w:rPr>
      </w:pPr>
      <w:r w:rsidRPr="007A72E5">
        <w:rPr>
          <w:rFonts w:eastAsia="SimSun"/>
          <w:b/>
          <w:bCs/>
          <w:color w:val="000000" w:themeColor="text1"/>
          <w:sz w:val="24"/>
          <w:szCs w:val="24"/>
          <w:lang w:eastAsia="es-CO"/>
        </w:rPr>
        <w:t xml:space="preserve">ARTÍCULO 3º. VINCULACION DE MUJERES EN LA EJECUCION DEL CONTRATO O CONVENIO. </w:t>
      </w:r>
      <w:r w:rsidRPr="007A72E5">
        <w:rPr>
          <w:rFonts w:eastAsia="SimSun"/>
          <w:color w:val="000000" w:themeColor="text1"/>
          <w:sz w:val="24"/>
          <w:szCs w:val="24"/>
          <w:lang w:eastAsia="es-CO"/>
        </w:rPr>
        <w:t>Sin perjuicio de la autonomía presupuestal y contractual de la que están investidas las entidades y organismos distritales, el área técnica respectiva o la dependencia que solicita la contratación, según corresponda, incluirá en los pliegos de condiciones, estudios y documentos previos y en las cláusulas contractuales de los procesos de selección pública y/o contratos y convenios estatales que adelanten, la obligación del futuro contratista u asociado de vincular y mantener un mínimo de mujeres para la ejecución del convenio o contrato, según los porcentajes que se establecen a continuación, y garantizando que la vinculación se realizará con plena observancia de las normas laborales o contractuales aplicables.</w:t>
      </w:r>
    </w:p>
    <w:p w14:paraId="0830E71E" w14:textId="77777777" w:rsidR="00FA1C9D" w:rsidRPr="007A72E5" w:rsidRDefault="00FA1C9D" w:rsidP="00FA1C9D">
      <w:pPr>
        <w:jc w:val="both"/>
        <w:rPr>
          <w:rFonts w:eastAsia="SimSun"/>
          <w:color w:val="000000" w:themeColor="text1"/>
          <w:sz w:val="24"/>
          <w:szCs w:val="24"/>
          <w:lang w:eastAsia="es-CO"/>
        </w:rPr>
      </w:pPr>
    </w:p>
    <w:p w14:paraId="571F2A56" w14:textId="77777777" w:rsidR="00FA1C9D" w:rsidRPr="007A72E5" w:rsidRDefault="00FA1C9D" w:rsidP="00FA1C9D">
      <w:pPr>
        <w:jc w:val="both"/>
        <w:rPr>
          <w:rFonts w:eastAsia="SimSun"/>
          <w:color w:val="000000" w:themeColor="text1"/>
          <w:sz w:val="24"/>
          <w:szCs w:val="24"/>
          <w:lang w:eastAsia="es-CO"/>
        </w:rPr>
      </w:pPr>
      <w:bookmarkStart w:id="0" w:name="_Hlk147334685"/>
      <w:bookmarkStart w:id="1" w:name="_Hlk147335392"/>
      <w:r w:rsidRPr="007A72E5">
        <w:rPr>
          <w:rFonts w:eastAsia="SimSun"/>
          <w:color w:val="000000" w:themeColor="text1"/>
          <w:sz w:val="24"/>
          <w:szCs w:val="24"/>
          <w:lang w:eastAsia="es-CO"/>
        </w:rPr>
        <w:t xml:space="preserve">La vinculación de mujeres será diferenciada por rama, así: </w:t>
      </w:r>
    </w:p>
    <w:bookmarkEnd w:id="0"/>
    <w:p w14:paraId="09957395" w14:textId="77777777" w:rsidR="00BB67B9" w:rsidRPr="007A72E5" w:rsidRDefault="00BB67B9" w:rsidP="00FA1C9D">
      <w:pPr>
        <w:jc w:val="both"/>
        <w:rPr>
          <w:rFonts w:eastAsia="SimSun"/>
          <w:color w:val="000000" w:themeColor="text1"/>
          <w:sz w:val="24"/>
          <w:szCs w:val="24"/>
          <w:lang w:eastAsia="es-C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4156"/>
        <w:gridCol w:w="3919"/>
      </w:tblGrid>
      <w:tr w:rsidR="00117220" w:rsidRPr="007A72E5" w14:paraId="1C3E74E9" w14:textId="77777777" w:rsidTr="001D2B9F">
        <w:trPr>
          <w:jc w:val="center"/>
        </w:trPr>
        <w:tc>
          <w:tcPr>
            <w:tcW w:w="4156" w:type="dxa"/>
            <w:vMerge w:val="restart"/>
            <w:shd w:val="clear" w:color="auto" w:fill="FFFFFF"/>
            <w:tcMar>
              <w:top w:w="24" w:type="dxa"/>
              <w:left w:w="106" w:type="dxa"/>
              <w:bottom w:w="0" w:type="dxa"/>
              <w:right w:w="115" w:type="dxa"/>
            </w:tcMar>
            <w:vAlign w:val="center"/>
            <w:hideMark/>
          </w:tcPr>
          <w:p w14:paraId="06280C56" w14:textId="77777777" w:rsidR="00117220" w:rsidRPr="007A72E5" w:rsidRDefault="00117220" w:rsidP="004533A7">
            <w:pPr>
              <w:jc w:val="center"/>
              <w:rPr>
                <w:color w:val="000000" w:themeColor="text1"/>
                <w:sz w:val="24"/>
                <w:szCs w:val="24"/>
                <w:lang w:eastAsia="es-CO"/>
              </w:rPr>
            </w:pPr>
            <w:r w:rsidRPr="007A72E5">
              <w:rPr>
                <w:b/>
                <w:bCs/>
                <w:color w:val="000000" w:themeColor="text1"/>
                <w:sz w:val="24"/>
                <w:szCs w:val="24"/>
                <w:lang w:eastAsia="es-CO"/>
              </w:rPr>
              <w:t>Ramas de actividad económica</w:t>
            </w:r>
          </w:p>
        </w:tc>
        <w:tc>
          <w:tcPr>
            <w:tcW w:w="3919" w:type="dxa"/>
            <w:shd w:val="clear" w:color="auto" w:fill="FFFFFF"/>
          </w:tcPr>
          <w:p w14:paraId="5035BB82" w14:textId="77777777" w:rsidR="00117220" w:rsidRPr="007A72E5" w:rsidRDefault="00117220" w:rsidP="004533A7">
            <w:pPr>
              <w:jc w:val="center"/>
              <w:rPr>
                <w:color w:val="000000" w:themeColor="text1"/>
                <w:sz w:val="24"/>
                <w:szCs w:val="24"/>
                <w:lang w:eastAsia="es-CO"/>
              </w:rPr>
            </w:pPr>
            <w:r w:rsidRPr="007A72E5">
              <w:rPr>
                <w:b/>
                <w:bCs/>
                <w:color w:val="000000" w:themeColor="text1"/>
                <w:sz w:val="24"/>
                <w:szCs w:val="24"/>
                <w:lang w:eastAsia="es-CO"/>
              </w:rPr>
              <w:t>Porcentaje mínimo de mujeres que deben estar vinculadas a la ejecución de los contratos</w:t>
            </w:r>
          </w:p>
        </w:tc>
      </w:tr>
      <w:tr w:rsidR="00117220" w:rsidRPr="007A72E5" w14:paraId="468C88D3" w14:textId="77777777" w:rsidTr="001D2B9F">
        <w:trPr>
          <w:jc w:val="center"/>
        </w:trPr>
        <w:tc>
          <w:tcPr>
            <w:tcW w:w="4156" w:type="dxa"/>
            <w:vMerge/>
            <w:shd w:val="clear" w:color="auto" w:fill="FFFFFF"/>
            <w:vAlign w:val="center"/>
            <w:hideMark/>
          </w:tcPr>
          <w:p w14:paraId="2317DDB2" w14:textId="77777777" w:rsidR="00117220" w:rsidRPr="007A72E5" w:rsidRDefault="00117220" w:rsidP="004533A7">
            <w:pPr>
              <w:rPr>
                <w:color w:val="000000" w:themeColor="text1"/>
                <w:sz w:val="24"/>
                <w:szCs w:val="24"/>
                <w:lang w:eastAsia="es-CO"/>
              </w:rPr>
            </w:pPr>
          </w:p>
        </w:tc>
        <w:tc>
          <w:tcPr>
            <w:tcW w:w="3919" w:type="dxa"/>
            <w:shd w:val="clear" w:color="auto" w:fill="FFFFFF"/>
          </w:tcPr>
          <w:p w14:paraId="4C6C9822" w14:textId="1F021781" w:rsidR="00117220" w:rsidRPr="007A72E5" w:rsidRDefault="00B357ED" w:rsidP="00117220">
            <w:pPr>
              <w:jc w:val="center"/>
              <w:rPr>
                <w:color w:val="000000" w:themeColor="text1"/>
                <w:sz w:val="24"/>
                <w:szCs w:val="24"/>
                <w:lang w:eastAsia="es-CO"/>
              </w:rPr>
            </w:pPr>
            <w:r>
              <w:rPr>
                <w:b/>
                <w:bCs/>
                <w:color w:val="000000" w:themeColor="text1"/>
                <w:sz w:val="24"/>
                <w:szCs w:val="24"/>
                <w:lang w:eastAsia="es-CO"/>
              </w:rPr>
              <w:t xml:space="preserve">A partir </w:t>
            </w:r>
            <w:r w:rsidR="00117220" w:rsidRPr="007A72E5">
              <w:rPr>
                <w:b/>
                <w:bCs/>
                <w:color w:val="000000" w:themeColor="text1"/>
                <w:sz w:val="24"/>
                <w:szCs w:val="24"/>
                <w:lang w:eastAsia="es-CO"/>
              </w:rPr>
              <w:t>del 1 </w:t>
            </w:r>
            <w:r w:rsidR="00117220" w:rsidRPr="007A72E5">
              <w:rPr>
                <w:b/>
                <w:bCs/>
                <w:color w:val="000000" w:themeColor="text1"/>
                <w:sz w:val="24"/>
                <w:szCs w:val="24"/>
                <w:vertAlign w:val="superscript"/>
                <w:lang w:eastAsia="es-CO"/>
              </w:rPr>
              <w:t>0 </w:t>
            </w:r>
            <w:r w:rsidR="00117220" w:rsidRPr="007A72E5">
              <w:rPr>
                <w:b/>
                <w:bCs/>
                <w:color w:val="000000" w:themeColor="text1"/>
                <w:sz w:val="24"/>
                <w:szCs w:val="24"/>
                <w:lang w:eastAsia="es-CO"/>
              </w:rPr>
              <w:t>de</w:t>
            </w:r>
          </w:p>
          <w:p w14:paraId="2406929D" w14:textId="7D153547" w:rsidR="00117220" w:rsidRPr="003F3F84" w:rsidRDefault="00117220" w:rsidP="00117220">
            <w:pPr>
              <w:jc w:val="center"/>
              <w:rPr>
                <w:b/>
                <w:bCs/>
                <w:color w:val="000000" w:themeColor="text1"/>
                <w:sz w:val="24"/>
                <w:szCs w:val="24"/>
                <w:lang w:eastAsia="es-CO"/>
              </w:rPr>
            </w:pPr>
            <w:r w:rsidRPr="007A72E5">
              <w:rPr>
                <w:b/>
                <w:bCs/>
                <w:color w:val="000000" w:themeColor="text1"/>
                <w:sz w:val="24"/>
                <w:szCs w:val="24"/>
                <w:lang w:eastAsia="es-CO"/>
              </w:rPr>
              <w:t>enero de 2024 en adelante</w:t>
            </w:r>
          </w:p>
        </w:tc>
      </w:tr>
      <w:tr w:rsidR="00117220" w:rsidRPr="007A72E5" w14:paraId="62CD661C" w14:textId="77777777" w:rsidTr="001D2B9F">
        <w:trPr>
          <w:jc w:val="center"/>
        </w:trPr>
        <w:tc>
          <w:tcPr>
            <w:tcW w:w="4156" w:type="dxa"/>
            <w:shd w:val="clear" w:color="auto" w:fill="FFFFFF"/>
            <w:tcMar>
              <w:top w:w="24" w:type="dxa"/>
              <w:left w:w="106" w:type="dxa"/>
              <w:bottom w:w="0" w:type="dxa"/>
              <w:right w:w="115" w:type="dxa"/>
            </w:tcMar>
            <w:vAlign w:val="center"/>
            <w:hideMark/>
          </w:tcPr>
          <w:p w14:paraId="1869DACD" w14:textId="77777777" w:rsidR="00117220" w:rsidRPr="007A72E5" w:rsidRDefault="00117220" w:rsidP="003F3F84">
            <w:pPr>
              <w:jc w:val="both"/>
              <w:rPr>
                <w:color w:val="000000" w:themeColor="text1"/>
                <w:sz w:val="24"/>
                <w:szCs w:val="24"/>
                <w:lang w:eastAsia="es-CO"/>
              </w:rPr>
            </w:pPr>
            <w:r w:rsidRPr="007A72E5">
              <w:rPr>
                <w:color w:val="000000" w:themeColor="text1"/>
                <w:sz w:val="24"/>
                <w:szCs w:val="24"/>
                <w:lang w:eastAsia="es-CO"/>
              </w:rPr>
              <w:t>Construcción</w:t>
            </w:r>
          </w:p>
        </w:tc>
        <w:tc>
          <w:tcPr>
            <w:tcW w:w="3919" w:type="dxa"/>
            <w:shd w:val="clear" w:color="auto" w:fill="FFFFFF"/>
            <w:vAlign w:val="center"/>
          </w:tcPr>
          <w:p w14:paraId="6B536AAE" w14:textId="63EE03FF" w:rsidR="00117220" w:rsidRPr="007A72E5" w:rsidRDefault="00117220" w:rsidP="003F3F84">
            <w:pPr>
              <w:jc w:val="center"/>
              <w:rPr>
                <w:color w:val="000000" w:themeColor="text1"/>
                <w:sz w:val="24"/>
                <w:szCs w:val="24"/>
                <w:lang w:eastAsia="es-CO"/>
              </w:rPr>
            </w:pPr>
            <w:r w:rsidRPr="007A72E5">
              <w:rPr>
                <w:color w:val="000000" w:themeColor="text1"/>
                <w:sz w:val="24"/>
                <w:szCs w:val="24"/>
                <w:lang w:eastAsia="es-CO"/>
              </w:rPr>
              <w:t>13,8%</w:t>
            </w:r>
          </w:p>
        </w:tc>
      </w:tr>
      <w:tr w:rsidR="00117220" w:rsidRPr="007A72E5" w14:paraId="4D8574D7" w14:textId="77777777" w:rsidTr="001D2B9F">
        <w:trPr>
          <w:jc w:val="center"/>
        </w:trPr>
        <w:tc>
          <w:tcPr>
            <w:tcW w:w="4156" w:type="dxa"/>
            <w:shd w:val="clear" w:color="auto" w:fill="FFFFFF"/>
            <w:tcMar>
              <w:top w:w="24" w:type="dxa"/>
              <w:left w:w="106" w:type="dxa"/>
              <w:bottom w:w="0" w:type="dxa"/>
              <w:right w:w="115" w:type="dxa"/>
            </w:tcMar>
            <w:vAlign w:val="center"/>
            <w:hideMark/>
          </w:tcPr>
          <w:p w14:paraId="7CD33EA6" w14:textId="77777777" w:rsidR="00117220" w:rsidRPr="007A72E5" w:rsidRDefault="00117220" w:rsidP="003F3F84">
            <w:pPr>
              <w:jc w:val="both"/>
              <w:rPr>
                <w:color w:val="000000" w:themeColor="text1"/>
                <w:sz w:val="24"/>
                <w:szCs w:val="24"/>
                <w:lang w:eastAsia="es-CO"/>
              </w:rPr>
            </w:pPr>
            <w:r w:rsidRPr="007A72E5">
              <w:rPr>
                <w:color w:val="000000" w:themeColor="text1"/>
                <w:sz w:val="24"/>
                <w:szCs w:val="24"/>
                <w:lang w:eastAsia="es-CO"/>
              </w:rPr>
              <w:t>Transporte y almacenamiento</w:t>
            </w:r>
          </w:p>
        </w:tc>
        <w:tc>
          <w:tcPr>
            <w:tcW w:w="3919" w:type="dxa"/>
            <w:shd w:val="clear" w:color="auto" w:fill="FFFFFF"/>
            <w:vAlign w:val="center"/>
          </w:tcPr>
          <w:p w14:paraId="308E271F" w14:textId="3D1C3B55" w:rsidR="00117220" w:rsidRPr="007A72E5" w:rsidRDefault="00117220" w:rsidP="003F3F84">
            <w:pPr>
              <w:jc w:val="center"/>
              <w:rPr>
                <w:color w:val="000000" w:themeColor="text1"/>
                <w:sz w:val="24"/>
                <w:szCs w:val="24"/>
                <w:lang w:eastAsia="es-CO"/>
              </w:rPr>
            </w:pPr>
            <w:r w:rsidRPr="007A72E5">
              <w:rPr>
                <w:color w:val="000000" w:themeColor="text1"/>
                <w:sz w:val="24"/>
                <w:szCs w:val="24"/>
                <w:lang w:eastAsia="es-CO"/>
              </w:rPr>
              <w:t>16,6%</w:t>
            </w:r>
          </w:p>
        </w:tc>
      </w:tr>
      <w:tr w:rsidR="00117220" w:rsidRPr="007A72E5" w14:paraId="33915B3C" w14:textId="77777777" w:rsidTr="001D2B9F">
        <w:trPr>
          <w:jc w:val="center"/>
        </w:trPr>
        <w:tc>
          <w:tcPr>
            <w:tcW w:w="4156" w:type="dxa"/>
            <w:shd w:val="clear" w:color="auto" w:fill="FFFFFF"/>
            <w:tcMar>
              <w:top w:w="24" w:type="dxa"/>
              <w:left w:w="106" w:type="dxa"/>
              <w:bottom w:w="0" w:type="dxa"/>
              <w:right w:w="115" w:type="dxa"/>
            </w:tcMar>
            <w:vAlign w:val="center"/>
            <w:hideMark/>
          </w:tcPr>
          <w:p w14:paraId="13E028AF" w14:textId="77777777" w:rsidR="00117220" w:rsidRPr="007A72E5" w:rsidRDefault="00117220" w:rsidP="003F3F84">
            <w:pPr>
              <w:jc w:val="both"/>
              <w:rPr>
                <w:color w:val="000000" w:themeColor="text1"/>
                <w:sz w:val="24"/>
                <w:szCs w:val="24"/>
                <w:lang w:eastAsia="es-CO"/>
              </w:rPr>
            </w:pPr>
            <w:r w:rsidRPr="007A72E5">
              <w:rPr>
                <w:color w:val="000000" w:themeColor="text1"/>
                <w:sz w:val="24"/>
                <w:szCs w:val="24"/>
                <w:lang w:eastAsia="es-CO"/>
              </w:rPr>
              <w:t>Suministro de electricidad, gas y agua</w:t>
            </w:r>
          </w:p>
        </w:tc>
        <w:tc>
          <w:tcPr>
            <w:tcW w:w="3919" w:type="dxa"/>
            <w:shd w:val="clear" w:color="auto" w:fill="FFFFFF"/>
            <w:vAlign w:val="center"/>
          </w:tcPr>
          <w:p w14:paraId="33040C42" w14:textId="7F1D02B8" w:rsidR="00117220" w:rsidRPr="007A72E5" w:rsidRDefault="00117220" w:rsidP="003F3F84">
            <w:pPr>
              <w:jc w:val="center"/>
              <w:rPr>
                <w:color w:val="000000" w:themeColor="text1"/>
                <w:sz w:val="24"/>
                <w:szCs w:val="24"/>
                <w:lang w:eastAsia="es-CO"/>
              </w:rPr>
            </w:pPr>
            <w:r w:rsidRPr="007A72E5">
              <w:rPr>
                <w:color w:val="000000" w:themeColor="text1"/>
                <w:sz w:val="24"/>
                <w:szCs w:val="24"/>
                <w:lang w:eastAsia="es-CO"/>
              </w:rPr>
              <w:t>28,2%</w:t>
            </w:r>
          </w:p>
        </w:tc>
      </w:tr>
      <w:tr w:rsidR="00117220" w:rsidRPr="007A72E5" w14:paraId="79535B9A" w14:textId="77777777" w:rsidTr="001D2B9F">
        <w:trPr>
          <w:jc w:val="center"/>
        </w:trPr>
        <w:tc>
          <w:tcPr>
            <w:tcW w:w="4156" w:type="dxa"/>
            <w:shd w:val="clear" w:color="auto" w:fill="FFFFFF"/>
            <w:tcMar>
              <w:top w:w="24" w:type="dxa"/>
              <w:left w:w="106" w:type="dxa"/>
              <w:bottom w:w="0" w:type="dxa"/>
              <w:right w:w="115" w:type="dxa"/>
            </w:tcMar>
            <w:vAlign w:val="center"/>
            <w:hideMark/>
          </w:tcPr>
          <w:p w14:paraId="6A65E56F" w14:textId="77777777" w:rsidR="00117220" w:rsidRPr="007A72E5" w:rsidRDefault="00117220" w:rsidP="003F3F84">
            <w:pPr>
              <w:jc w:val="both"/>
              <w:rPr>
                <w:color w:val="000000" w:themeColor="text1"/>
                <w:sz w:val="24"/>
                <w:szCs w:val="24"/>
                <w:lang w:eastAsia="es-CO"/>
              </w:rPr>
            </w:pPr>
            <w:r w:rsidRPr="007A72E5">
              <w:rPr>
                <w:color w:val="000000" w:themeColor="text1"/>
                <w:sz w:val="24"/>
                <w:szCs w:val="24"/>
                <w:lang w:eastAsia="es-CO"/>
              </w:rPr>
              <w:t>Actividades inmobiliarias</w:t>
            </w:r>
          </w:p>
        </w:tc>
        <w:tc>
          <w:tcPr>
            <w:tcW w:w="3919" w:type="dxa"/>
            <w:shd w:val="clear" w:color="auto" w:fill="FFFFFF"/>
            <w:vAlign w:val="center"/>
          </w:tcPr>
          <w:p w14:paraId="50DF8019" w14:textId="16FE3AB1" w:rsidR="00117220" w:rsidRPr="007A72E5" w:rsidRDefault="00117220" w:rsidP="003F3F84">
            <w:pPr>
              <w:jc w:val="center"/>
              <w:rPr>
                <w:color w:val="000000" w:themeColor="text1"/>
                <w:sz w:val="24"/>
                <w:szCs w:val="24"/>
                <w:lang w:eastAsia="es-CO"/>
              </w:rPr>
            </w:pPr>
            <w:r w:rsidRPr="007A72E5">
              <w:rPr>
                <w:color w:val="000000" w:themeColor="text1"/>
                <w:sz w:val="24"/>
                <w:szCs w:val="24"/>
                <w:lang w:eastAsia="es-CO"/>
              </w:rPr>
              <w:t>37,2%</w:t>
            </w:r>
          </w:p>
        </w:tc>
      </w:tr>
      <w:tr w:rsidR="00117220" w:rsidRPr="007A72E5" w14:paraId="5277FF67" w14:textId="77777777" w:rsidTr="001D2B9F">
        <w:trPr>
          <w:jc w:val="center"/>
        </w:trPr>
        <w:tc>
          <w:tcPr>
            <w:tcW w:w="4156" w:type="dxa"/>
            <w:shd w:val="clear" w:color="auto" w:fill="FFFFFF"/>
            <w:tcMar>
              <w:top w:w="24" w:type="dxa"/>
              <w:left w:w="106" w:type="dxa"/>
              <w:bottom w:w="0" w:type="dxa"/>
              <w:right w:w="115" w:type="dxa"/>
            </w:tcMar>
            <w:vAlign w:val="center"/>
            <w:hideMark/>
          </w:tcPr>
          <w:p w14:paraId="0DEE118B" w14:textId="77777777" w:rsidR="00117220" w:rsidRPr="007A72E5" w:rsidRDefault="00117220" w:rsidP="003F3F84">
            <w:pPr>
              <w:jc w:val="both"/>
              <w:rPr>
                <w:color w:val="000000" w:themeColor="text1"/>
                <w:sz w:val="24"/>
                <w:szCs w:val="24"/>
                <w:lang w:eastAsia="es-CO"/>
              </w:rPr>
            </w:pPr>
            <w:r w:rsidRPr="007A72E5">
              <w:rPr>
                <w:color w:val="000000" w:themeColor="text1"/>
                <w:sz w:val="24"/>
                <w:szCs w:val="24"/>
                <w:lang w:eastAsia="es-CO"/>
              </w:rPr>
              <w:t>Información telecomunicaciones</w:t>
            </w:r>
          </w:p>
        </w:tc>
        <w:tc>
          <w:tcPr>
            <w:tcW w:w="3919" w:type="dxa"/>
            <w:shd w:val="clear" w:color="auto" w:fill="FFFFFF"/>
            <w:vAlign w:val="center"/>
          </w:tcPr>
          <w:p w14:paraId="6904D8EB" w14:textId="321E56DE" w:rsidR="00117220" w:rsidRPr="007A72E5" w:rsidRDefault="00117220" w:rsidP="003F3F84">
            <w:pPr>
              <w:jc w:val="center"/>
              <w:rPr>
                <w:color w:val="000000" w:themeColor="text1"/>
                <w:sz w:val="24"/>
                <w:szCs w:val="24"/>
                <w:lang w:eastAsia="es-CO"/>
              </w:rPr>
            </w:pPr>
            <w:r w:rsidRPr="007A72E5">
              <w:rPr>
                <w:color w:val="000000" w:themeColor="text1"/>
                <w:sz w:val="24"/>
                <w:szCs w:val="24"/>
                <w:lang w:eastAsia="es-CO"/>
              </w:rPr>
              <w:t>49,5%</w:t>
            </w:r>
          </w:p>
        </w:tc>
      </w:tr>
      <w:tr w:rsidR="00117220" w:rsidRPr="007A72E5" w14:paraId="3A4EC862" w14:textId="77777777" w:rsidTr="001D2B9F">
        <w:trPr>
          <w:jc w:val="center"/>
        </w:trPr>
        <w:tc>
          <w:tcPr>
            <w:tcW w:w="4156" w:type="dxa"/>
            <w:shd w:val="clear" w:color="auto" w:fill="FFFFFF"/>
            <w:tcMar>
              <w:top w:w="24" w:type="dxa"/>
              <w:left w:w="106" w:type="dxa"/>
              <w:bottom w:w="0" w:type="dxa"/>
              <w:right w:w="115" w:type="dxa"/>
            </w:tcMar>
            <w:vAlign w:val="center"/>
            <w:hideMark/>
          </w:tcPr>
          <w:p w14:paraId="608DFBB1" w14:textId="77777777" w:rsidR="00117220" w:rsidRPr="007A72E5" w:rsidRDefault="00117220" w:rsidP="003F3F84">
            <w:pPr>
              <w:jc w:val="both"/>
              <w:rPr>
                <w:color w:val="000000" w:themeColor="text1"/>
                <w:sz w:val="24"/>
                <w:szCs w:val="24"/>
                <w:lang w:eastAsia="es-CO"/>
              </w:rPr>
            </w:pPr>
            <w:r w:rsidRPr="007A72E5">
              <w:rPr>
                <w:color w:val="000000" w:themeColor="text1"/>
                <w:sz w:val="24"/>
                <w:szCs w:val="24"/>
                <w:lang w:eastAsia="es-CO"/>
              </w:rPr>
              <w:t>Industria manufacturera</w:t>
            </w:r>
          </w:p>
        </w:tc>
        <w:tc>
          <w:tcPr>
            <w:tcW w:w="3919" w:type="dxa"/>
            <w:shd w:val="clear" w:color="auto" w:fill="FFFFFF"/>
            <w:vAlign w:val="center"/>
          </w:tcPr>
          <w:p w14:paraId="53D72EEB" w14:textId="50F74FD3" w:rsidR="00117220" w:rsidRPr="007A72E5" w:rsidRDefault="00117220" w:rsidP="003F3F84">
            <w:pPr>
              <w:jc w:val="center"/>
              <w:rPr>
                <w:color w:val="000000" w:themeColor="text1"/>
                <w:sz w:val="24"/>
                <w:szCs w:val="24"/>
                <w:lang w:eastAsia="es-CO"/>
              </w:rPr>
            </w:pPr>
            <w:r w:rsidRPr="007A72E5">
              <w:rPr>
                <w:color w:val="000000" w:themeColor="text1"/>
                <w:sz w:val="24"/>
                <w:szCs w:val="24"/>
                <w:lang w:eastAsia="es-CO"/>
              </w:rPr>
              <w:t>49,9%</w:t>
            </w:r>
          </w:p>
        </w:tc>
      </w:tr>
      <w:tr w:rsidR="00117220" w:rsidRPr="007A72E5" w14:paraId="0986B471" w14:textId="77777777" w:rsidTr="001D2B9F">
        <w:trPr>
          <w:jc w:val="center"/>
        </w:trPr>
        <w:tc>
          <w:tcPr>
            <w:tcW w:w="4156" w:type="dxa"/>
            <w:shd w:val="clear" w:color="auto" w:fill="FFFFFF"/>
            <w:tcMar>
              <w:top w:w="24" w:type="dxa"/>
              <w:left w:w="106" w:type="dxa"/>
              <w:bottom w:w="0" w:type="dxa"/>
              <w:right w:w="115" w:type="dxa"/>
            </w:tcMar>
            <w:vAlign w:val="center"/>
            <w:hideMark/>
          </w:tcPr>
          <w:p w14:paraId="7B6A3BED" w14:textId="77777777" w:rsidR="00117220" w:rsidRPr="007A72E5" w:rsidRDefault="00117220" w:rsidP="003F3F84">
            <w:pPr>
              <w:jc w:val="both"/>
              <w:rPr>
                <w:color w:val="000000" w:themeColor="text1"/>
                <w:sz w:val="24"/>
                <w:szCs w:val="24"/>
                <w:lang w:eastAsia="es-CO"/>
              </w:rPr>
            </w:pPr>
            <w:r w:rsidRPr="007A72E5">
              <w:rPr>
                <w:color w:val="000000" w:themeColor="text1"/>
                <w:sz w:val="24"/>
                <w:szCs w:val="24"/>
                <w:lang w:eastAsia="es-CO"/>
              </w:rPr>
              <w:t>Comercio y reparación de vehículos</w:t>
            </w:r>
          </w:p>
        </w:tc>
        <w:tc>
          <w:tcPr>
            <w:tcW w:w="3919" w:type="dxa"/>
            <w:shd w:val="clear" w:color="auto" w:fill="FFFFFF"/>
            <w:vAlign w:val="center"/>
          </w:tcPr>
          <w:p w14:paraId="22FF9D03" w14:textId="3ABE2EF0" w:rsidR="00117220" w:rsidRPr="007A72E5" w:rsidRDefault="00117220" w:rsidP="003F3F84">
            <w:pPr>
              <w:jc w:val="center"/>
              <w:rPr>
                <w:color w:val="000000" w:themeColor="text1"/>
                <w:sz w:val="24"/>
                <w:szCs w:val="24"/>
                <w:lang w:eastAsia="es-CO"/>
              </w:rPr>
            </w:pPr>
            <w:r w:rsidRPr="007A72E5">
              <w:rPr>
                <w:color w:val="000000" w:themeColor="text1"/>
                <w:sz w:val="24"/>
                <w:szCs w:val="24"/>
                <w:lang w:eastAsia="es-CO"/>
              </w:rPr>
              <w:t>50%</w:t>
            </w:r>
          </w:p>
        </w:tc>
      </w:tr>
      <w:tr w:rsidR="00117220" w:rsidRPr="007A72E5" w14:paraId="054DEDEE" w14:textId="77777777" w:rsidTr="001D2B9F">
        <w:trPr>
          <w:jc w:val="center"/>
        </w:trPr>
        <w:tc>
          <w:tcPr>
            <w:tcW w:w="4156" w:type="dxa"/>
            <w:shd w:val="clear" w:color="auto" w:fill="FFFFFF"/>
            <w:tcMar>
              <w:top w:w="24" w:type="dxa"/>
              <w:left w:w="106" w:type="dxa"/>
              <w:bottom w:w="0" w:type="dxa"/>
              <w:right w:w="115" w:type="dxa"/>
            </w:tcMar>
            <w:vAlign w:val="center"/>
            <w:hideMark/>
          </w:tcPr>
          <w:p w14:paraId="0FC516F0" w14:textId="77777777" w:rsidR="00117220" w:rsidRPr="007A72E5" w:rsidRDefault="00117220" w:rsidP="003F3F84">
            <w:pPr>
              <w:jc w:val="both"/>
              <w:rPr>
                <w:color w:val="000000" w:themeColor="text1"/>
                <w:sz w:val="24"/>
                <w:szCs w:val="24"/>
                <w:lang w:eastAsia="es-CO"/>
              </w:rPr>
            </w:pPr>
            <w:r w:rsidRPr="007A72E5">
              <w:rPr>
                <w:color w:val="000000" w:themeColor="text1"/>
                <w:sz w:val="24"/>
                <w:szCs w:val="24"/>
                <w:lang w:eastAsia="es-CO"/>
              </w:rPr>
              <w:t>Otras ramas</w:t>
            </w:r>
          </w:p>
        </w:tc>
        <w:tc>
          <w:tcPr>
            <w:tcW w:w="3919" w:type="dxa"/>
            <w:shd w:val="clear" w:color="auto" w:fill="FFFFFF"/>
            <w:vAlign w:val="center"/>
          </w:tcPr>
          <w:p w14:paraId="3AE8BFA8" w14:textId="2D1B8C7F" w:rsidR="00117220" w:rsidRPr="007A72E5" w:rsidRDefault="00117220" w:rsidP="003F3F84">
            <w:pPr>
              <w:jc w:val="center"/>
              <w:rPr>
                <w:color w:val="000000" w:themeColor="text1"/>
                <w:sz w:val="24"/>
                <w:szCs w:val="24"/>
                <w:lang w:eastAsia="es-CO"/>
              </w:rPr>
            </w:pPr>
            <w:r w:rsidRPr="007A72E5">
              <w:rPr>
                <w:color w:val="000000" w:themeColor="text1"/>
                <w:sz w:val="24"/>
                <w:szCs w:val="24"/>
                <w:lang w:eastAsia="es-CO"/>
              </w:rPr>
              <w:t>50%</w:t>
            </w:r>
          </w:p>
        </w:tc>
      </w:tr>
      <w:bookmarkEnd w:id="1"/>
    </w:tbl>
    <w:p w14:paraId="19AD70A5" w14:textId="77777777" w:rsidR="00FA1C9D" w:rsidRPr="007A72E5" w:rsidRDefault="00FA1C9D" w:rsidP="00FA1C9D">
      <w:pPr>
        <w:jc w:val="both"/>
        <w:rPr>
          <w:color w:val="000000" w:themeColor="text1"/>
          <w:sz w:val="24"/>
          <w:szCs w:val="24"/>
        </w:rPr>
      </w:pPr>
    </w:p>
    <w:p w14:paraId="2DC731B9" w14:textId="77777777" w:rsidR="00FA1C9D" w:rsidRPr="003659F7" w:rsidRDefault="00FA1C9D" w:rsidP="00FA1C9D">
      <w:pPr>
        <w:jc w:val="both"/>
        <w:rPr>
          <w:rFonts w:eastAsia="Book Antiqua"/>
          <w:color w:val="000000" w:themeColor="text1"/>
          <w:sz w:val="24"/>
          <w:szCs w:val="24"/>
        </w:rPr>
      </w:pPr>
      <w:r w:rsidRPr="007A72E5">
        <w:rPr>
          <w:rFonts w:eastAsia="SimSun"/>
          <w:color w:val="000000" w:themeColor="text1"/>
          <w:sz w:val="24"/>
          <w:szCs w:val="24"/>
          <w:lang w:eastAsia="es-CO"/>
        </w:rPr>
        <w:t xml:space="preserve">Se encuentran exceptuados de la aplicación de las medidas afirmativas previstas en este decreto, los procesos adelantados por </w:t>
      </w:r>
      <w:r w:rsidRPr="007A72E5">
        <w:rPr>
          <w:color w:val="000000" w:themeColor="text1"/>
          <w:sz w:val="24"/>
          <w:szCs w:val="24"/>
          <w:bdr w:val="none" w:sz="0" w:space="0" w:color="auto" w:frame="1"/>
          <w:lang w:eastAsia="es-CO"/>
        </w:rPr>
        <w:t>acuerdo marco de precios, bolsa de productos, tienda virtual del estado y las tipologías contractuales</w:t>
      </w:r>
      <w:r w:rsidRPr="007A72E5">
        <w:rPr>
          <w:rFonts w:eastAsia="Book Antiqua"/>
          <w:color w:val="000000" w:themeColor="text1"/>
          <w:sz w:val="24"/>
          <w:szCs w:val="24"/>
        </w:rPr>
        <w:t xml:space="preserve"> para la adquisición de bienes y servicios que por su naturaleza no requieran de personal para la ejecución del contrato y/o convenio, tales como el arrendamiento de bienes inmuebles, compraventa, subastas a través de martillo, suministros, enajenación de bienes, comodatos, prestación de servicios profesionales y de apoyo a la gestión.</w:t>
      </w:r>
      <w:r w:rsidRPr="003659F7">
        <w:rPr>
          <w:rFonts w:eastAsia="Book Antiqua"/>
          <w:color w:val="000000" w:themeColor="text1"/>
          <w:sz w:val="24"/>
          <w:szCs w:val="24"/>
        </w:rPr>
        <w:t xml:space="preserve"> </w:t>
      </w:r>
    </w:p>
    <w:p w14:paraId="4DCB607F" w14:textId="77777777" w:rsidR="00FA1C9D" w:rsidRPr="003659F7" w:rsidRDefault="00FA1C9D" w:rsidP="00FA1C9D">
      <w:pPr>
        <w:pStyle w:val="Prrafodelista"/>
        <w:autoSpaceDE w:val="0"/>
        <w:autoSpaceDN w:val="0"/>
        <w:adjustRightInd w:val="0"/>
        <w:jc w:val="both"/>
        <w:rPr>
          <w:rFonts w:eastAsia="SimSun"/>
          <w:color w:val="000000" w:themeColor="text1"/>
          <w:sz w:val="24"/>
          <w:szCs w:val="24"/>
          <w:lang w:eastAsia="es-CO"/>
        </w:rPr>
      </w:pPr>
    </w:p>
    <w:p w14:paraId="0E41BD42" w14:textId="09A0888F" w:rsidR="00FA1C9D" w:rsidRPr="00E462AE" w:rsidRDefault="00FA1C9D" w:rsidP="00FA1C9D">
      <w:pPr>
        <w:autoSpaceDE w:val="0"/>
        <w:autoSpaceDN w:val="0"/>
        <w:adjustRightInd w:val="0"/>
        <w:jc w:val="both"/>
        <w:rPr>
          <w:rFonts w:eastAsia="SimSun"/>
          <w:color w:val="000000" w:themeColor="text1"/>
          <w:sz w:val="24"/>
          <w:szCs w:val="24"/>
          <w:lang w:eastAsia="es-CO"/>
        </w:rPr>
      </w:pPr>
      <w:r w:rsidRPr="003659F7">
        <w:rPr>
          <w:rFonts w:eastAsia="SimSun"/>
          <w:b/>
          <w:bCs/>
          <w:color w:val="000000" w:themeColor="text1"/>
          <w:sz w:val="24"/>
          <w:szCs w:val="24"/>
          <w:lang w:eastAsia="es-CO"/>
        </w:rPr>
        <w:t xml:space="preserve">PARÁGRAFO PRIMERO: </w:t>
      </w:r>
      <w:r w:rsidRPr="003659F7">
        <w:rPr>
          <w:rFonts w:eastAsia="SimSun"/>
          <w:color w:val="000000" w:themeColor="text1"/>
          <w:sz w:val="24"/>
          <w:szCs w:val="24"/>
          <w:lang w:eastAsia="es-CO"/>
        </w:rPr>
        <w:t>Para el cumplimiento de lo señalado en el presente artículo, la entidad y</w:t>
      </w:r>
      <w:r w:rsidRPr="003659F7">
        <w:rPr>
          <w:rFonts w:eastAsia="SimSun"/>
          <w:i/>
          <w:iCs/>
          <w:color w:val="000000" w:themeColor="text1"/>
          <w:sz w:val="24"/>
          <w:szCs w:val="24"/>
          <w:lang w:eastAsia="es-CO"/>
        </w:rPr>
        <w:t xml:space="preserve"> </w:t>
      </w:r>
      <w:r w:rsidRPr="003659F7">
        <w:rPr>
          <w:rFonts w:eastAsia="SimSun"/>
          <w:color w:val="000000" w:themeColor="text1"/>
          <w:sz w:val="24"/>
          <w:szCs w:val="24"/>
          <w:lang w:eastAsia="es-CO"/>
        </w:rPr>
        <w:t xml:space="preserve">organismo distrital deberá solicitar a sus contratistas los documentos necesarios para corroborar la contratación de las mujeres durante el periodo de ejecución del contrato en los porcentajes indicados, para lo cual será válida la manifestación </w:t>
      </w:r>
      <w:r w:rsidR="00B357ED">
        <w:rPr>
          <w:rFonts w:eastAsia="SimSun"/>
          <w:color w:val="000000" w:themeColor="text1"/>
          <w:sz w:val="24"/>
          <w:szCs w:val="24"/>
          <w:lang w:eastAsia="es-CO"/>
        </w:rPr>
        <w:t>se</w:t>
      </w:r>
      <w:r w:rsidRPr="003659F7">
        <w:rPr>
          <w:rFonts w:eastAsia="SimSun"/>
          <w:color w:val="000000" w:themeColor="text1"/>
          <w:sz w:val="24"/>
          <w:szCs w:val="24"/>
          <w:lang w:eastAsia="es-CO"/>
        </w:rPr>
        <w:t>mestral, es decir, cada s</w:t>
      </w:r>
      <w:r w:rsidR="00B357ED">
        <w:rPr>
          <w:rFonts w:eastAsia="SimSun"/>
          <w:color w:val="000000" w:themeColor="text1"/>
          <w:sz w:val="24"/>
          <w:szCs w:val="24"/>
          <w:lang w:eastAsia="es-CO"/>
        </w:rPr>
        <w:t>eis</w:t>
      </w:r>
      <w:r w:rsidRPr="003659F7">
        <w:rPr>
          <w:rFonts w:eastAsia="SimSun"/>
          <w:color w:val="000000" w:themeColor="text1"/>
          <w:sz w:val="24"/>
          <w:szCs w:val="24"/>
          <w:lang w:eastAsia="es-CO"/>
        </w:rPr>
        <w:t xml:space="preserve"> meses</w:t>
      </w:r>
      <w:r>
        <w:rPr>
          <w:rFonts w:eastAsia="SimSun"/>
          <w:color w:val="000000" w:themeColor="text1"/>
          <w:sz w:val="24"/>
          <w:szCs w:val="24"/>
          <w:lang w:eastAsia="es-CO"/>
        </w:rPr>
        <w:t xml:space="preserve"> </w:t>
      </w:r>
      <w:r w:rsidRPr="003659F7">
        <w:rPr>
          <w:rFonts w:eastAsia="SimSun"/>
          <w:color w:val="000000" w:themeColor="text1"/>
          <w:sz w:val="24"/>
          <w:szCs w:val="24"/>
          <w:lang w:eastAsia="es-CO"/>
        </w:rPr>
        <w:t xml:space="preserve">(a finales del </w:t>
      </w:r>
      <w:r w:rsidR="00B357ED">
        <w:rPr>
          <w:rFonts w:eastAsia="SimSun"/>
          <w:color w:val="000000" w:themeColor="text1"/>
          <w:sz w:val="24"/>
          <w:szCs w:val="24"/>
          <w:lang w:eastAsia="es-CO"/>
        </w:rPr>
        <w:t>se</w:t>
      </w:r>
      <w:r w:rsidRPr="003659F7">
        <w:rPr>
          <w:rFonts w:eastAsia="SimSun"/>
          <w:color w:val="000000" w:themeColor="text1"/>
          <w:sz w:val="24"/>
          <w:szCs w:val="24"/>
          <w:lang w:eastAsia="es-CO"/>
        </w:rPr>
        <w:t xml:space="preserve">mestre a certificar) bajo juramento del Representante legal y del Revisor Fiscal o Contador Público (cuando aplique) del contratista, sin perjuicio de otros mecanismos de verificación que establezca la supervisión o interventoría </w:t>
      </w:r>
      <w:r w:rsidRPr="00E462AE">
        <w:rPr>
          <w:rFonts w:eastAsia="SimSun"/>
          <w:color w:val="000000" w:themeColor="text1"/>
          <w:sz w:val="24"/>
          <w:szCs w:val="24"/>
          <w:lang w:eastAsia="es-CO"/>
        </w:rPr>
        <w:t>de cada contrato.</w:t>
      </w:r>
      <w:r w:rsidR="00B357ED">
        <w:rPr>
          <w:rFonts w:eastAsia="SimSun"/>
          <w:color w:val="000000" w:themeColor="text1"/>
          <w:sz w:val="24"/>
          <w:szCs w:val="24"/>
          <w:lang w:eastAsia="es-CO"/>
        </w:rPr>
        <w:t xml:space="preserve"> Para los contratos y/o convenios cuyo plazo de ejecución sea inferior a seis meses, el contratista deberá entregar la manifestación de que trata el presente parágrafo antes de la terminación del plazo de ejecución.</w:t>
      </w:r>
      <w:r w:rsidRPr="00E462AE">
        <w:rPr>
          <w:rFonts w:eastAsia="SimSun"/>
          <w:color w:val="000000" w:themeColor="text1"/>
          <w:sz w:val="24"/>
          <w:szCs w:val="24"/>
          <w:lang w:eastAsia="es-CO"/>
        </w:rPr>
        <w:t xml:space="preserve">   </w:t>
      </w:r>
    </w:p>
    <w:p w14:paraId="0B064DA5" w14:textId="77777777" w:rsidR="00FA1C9D" w:rsidRDefault="00FA1C9D" w:rsidP="00FA1C9D">
      <w:pPr>
        <w:autoSpaceDE w:val="0"/>
        <w:autoSpaceDN w:val="0"/>
        <w:adjustRightInd w:val="0"/>
        <w:jc w:val="both"/>
        <w:rPr>
          <w:rFonts w:eastAsia="SimSun"/>
          <w:color w:val="000000" w:themeColor="text1"/>
          <w:sz w:val="24"/>
          <w:szCs w:val="24"/>
          <w:lang w:eastAsia="es-CO"/>
        </w:rPr>
      </w:pPr>
    </w:p>
    <w:p w14:paraId="7D6FF0F0"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lang w:val="es-CO" w:eastAsia="es-CO"/>
        </w:rPr>
      </w:pPr>
      <w:r w:rsidRPr="009129E6">
        <w:rPr>
          <w:rFonts w:eastAsia="SimSun"/>
          <w:b/>
          <w:bCs/>
          <w:color w:val="000000" w:themeColor="text1"/>
          <w:sz w:val="24"/>
          <w:szCs w:val="24"/>
          <w:lang w:val="es-CO" w:eastAsia="es-CO"/>
        </w:rPr>
        <w:t xml:space="preserve">PARÁGRAFO SEGUNDO. </w:t>
      </w:r>
      <w:r w:rsidRPr="009129E6">
        <w:rPr>
          <w:rFonts w:eastAsia="SimSun"/>
          <w:color w:val="000000" w:themeColor="text1"/>
          <w:sz w:val="24"/>
          <w:szCs w:val="24"/>
          <w:lang w:val="es-CO" w:eastAsia="es-CO"/>
        </w:rPr>
        <w:t>Durante la ejecución del contrato y/o convenio, quien ejerza la supervisión y/o interventoría deberá verificar que se mantenga la contratación de las mujeres en los porcentajes indicados.</w:t>
      </w:r>
    </w:p>
    <w:p w14:paraId="4A7B2CEF"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lang w:val="es-CO" w:eastAsia="es-CO"/>
        </w:rPr>
      </w:pPr>
    </w:p>
    <w:p w14:paraId="7277AF81"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lang w:val="es-CO" w:eastAsia="es-CO"/>
        </w:rPr>
      </w:pPr>
      <w:r w:rsidRPr="009129E6">
        <w:rPr>
          <w:rFonts w:eastAsia="SimSun"/>
          <w:color w:val="000000" w:themeColor="text1"/>
          <w:sz w:val="24"/>
          <w:szCs w:val="24"/>
          <w:lang w:val="es-CO" w:eastAsia="es-CO"/>
        </w:rPr>
        <w:t>En los pliegos de condiciones y en las cláusulas contractuales se incluirá la forma de verificación de la permanencia de la contratación de mujeres por parte del contratista o asociado.</w:t>
      </w:r>
    </w:p>
    <w:p w14:paraId="7494CA2B"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highlight w:val="red"/>
          <w:lang w:val="es-CO" w:eastAsia="es-CO"/>
        </w:rPr>
      </w:pPr>
    </w:p>
    <w:p w14:paraId="0B1CB974"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lang w:val="es-CO" w:eastAsia="es-CO"/>
        </w:rPr>
      </w:pPr>
      <w:r w:rsidRPr="009129E6">
        <w:rPr>
          <w:rFonts w:eastAsia="SimSun"/>
          <w:b/>
          <w:bCs/>
          <w:color w:val="000000" w:themeColor="text1"/>
          <w:sz w:val="24"/>
          <w:szCs w:val="24"/>
          <w:lang w:val="es-CO" w:eastAsia="es-CO"/>
        </w:rPr>
        <w:t xml:space="preserve">PARÁGRAFO TERCERO. </w:t>
      </w:r>
      <w:r w:rsidRPr="009129E6">
        <w:rPr>
          <w:rFonts w:eastAsia="SimSun"/>
          <w:color w:val="000000" w:themeColor="text1"/>
          <w:sz w:val="24"/>
          <w:szCs w:val="24"/>
          <w:lang w:val="es-CO" w:eastAsia="es-CO"/>
        </w:rPr>
        <w:t xml:space="preserve">Corresponde a las entidades y organismos distritales disponer de la adopción de procedimientos, medidas, o actuaciones que sean necesarias para implementar la adopción de las acciones descritas en el presente artículo. </w:t>
      </w:r>
    </w:p>
    <w:p w14:paraId="680344EB"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highlight w:val="red"/>
          <w:lang w:val="es-CO" w:eastAsia="es-CO"/>
        </w:rPr>
      </w:pPr>
    </w:p>
    <w:p w14:paraId="6077EAE6"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lang w:val="es-CO" w:eastAsia="es-CO"/>
        </w:rPr>
      </w:pPr>
      <w:r w:rsidRPr="009129E6">
        <w:rPr>
          <w:rFonts w:eastAsia="SimSun"/>
          <w:b/>
          <w:bCs/>
          <w:color w:val="000000" w:themeColor="text1"/>
          <w:sz w:val="24"/>
          <w:szCs w:val="24"/>
          <w:lang w:val="es-CO" w:eastAsia="es-CO"/>
        </w:rPr>
        <w:t xml:space="preserve">PARÁGRAFO CUARTO. </w:t>
      </w:r>
      <w:r w:rsidRPr="009129E6">
        <w:rPr>
          <w:rFonts w:eastAsia="SimSun"/>
          <w:color w:val="000000" w:themeColor="text1"/>
          <w:sz w:val="24"/>
          <w:szCs w:val="24"/>
          <w:lang w:val="es-CO" w:eastAsia="es-CO"/>
        </w:rPr>
        <w:t>Cuando los contratistas en la etapa de ejecución no vinculen o no mantengan el porcentaje mínimo de mujeres establecido en el contrato, podrán ser objeto de las multas, sanciones y demás consecuencias previstas por el incumplimiento contractual, según lo establezcan las cláusulas sancionatorias pactadas y las normas aplicables.</w:t>
      </w:r>
    </w:p>
    <w:p w14:paraId="737B593C"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highlight w:val="red"/>
          <w:lang w:val="es-CO" w:eastAsia="es-CO"/>
        </w:rPr>
      </w:pPr>
    </w:p>
    <w:p w14:paraId="5E1B5146"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lang w:val="es-CO" w:eastAsia="es-CO"/>
        </w:rPr>
      </w:pPr>
      <w:r w:rsidRPr="009129E6">
        <w:rPr>
          <w:rFonts w:eastAsia="SimSun"/>
          <w:b/>
          <w:bCs/>
          <w:color w:val="000000" w:themeColor="text1"/>
          <w:sz w:val="24"/>
          <w:szCs w:val="24"/>
          <w:lang w:val="es-CO" w:eastAsia="es-CO"/>
        </w:rPr>
        <w:t xml:space="preserve">PARÁGRAFO QUINTO. </w:t>
      </w:r>
      <w:r w:rsidRPr="009129E6">
        <w:rPr>
          <w:rFonts w:eastAsia="SimSun"/>
          <w:color w:val="000000" w:themeColor="text1"/>
          <w:sz w:val="24"/>
          <w:szCs w:val="24"/>
          <w:lang w:val="es-CO" w:eastAsia="es-CO"/>
        </w:rPr>
        <w:t>En la aplicación del presente decreto se respetará en todo momento la autodeterminación y el autorreconocimiento de género de las personas, sin poner en tela de juicio su personalísimo criterio de identidad. El documento de identidad ciudadana no será exigido como elemento para comprobar la identidad de género de las personas, ya que la manifestación de género no necesariamente debe corresponder con el nombre o sexo que aparece en el documento.</w:t>
      </w:r>
    </w:p>
    <w:p w14:paraId="6F71D7C7" w14:textId="77777777" w:rsidR="00B357ED" w:rsidRPr="00E462AE" w:rsidRDefault="00B357ED" w:rsidP="00FA1C9D">
      <w:pPr>
        <w:autoSpaceDE w:val="0"/>
        <w:autoSpaceDN w:val="0"/>
        <w:adjustRightInd w:val="0"/>
        <w:jc w:val="both"/>
        <w:rPr>
          <w:rFonts w:eastAsia="SimSun"/>
          <w:color w:val="000000" w:themeColor="text1"/>
          <w:sz w:val="24"/>
          <w:szCs w:val="24"/>
          <w:lang w:eastAsia="es-CO"/>
        </w:rPr>
      </w:pPr>
    </w:p>
    <w:p w14:paraId="0BDD5D0E" w14:textId="22A4B73D" w:rsidR="00FA1C9D" w:rsidRDefault="00FA1C9D" w:rsidP="00FA1C9D">
      <w:pPr>
        <w:autoSpaceDE w:val="0"/>
        <w:autoSpaceDN w:val="0"/>
        <w:adjustRightInd w:val="0"/>
        <w:jc w:val="both"/>
        <w:rPr>
          <w:rFonts w:eastAsia="SimSun"/>
          <w:color w:val="000000" w:themeColor="text1"/>
          <w:sz w:val="24"/>
          <w:szCs w:val="24"/>
          <w:lang w:eastAsia="es-CO"/>
        </w:rPr>
      </w:pPr>
      <w:bookmarkStart w:id="2" w:name="_Hlk147334807"/>
      <w:r w:rsidRPr="007A72E5">
        <w:rPr>
          <w:rFonts w:eastAsia="SimSun"/>
          <w:b/>
          <w:bCs/>
          <w:color w:val="000000" w:themeColor="text1"/>
          <w:sz w:val="24"/>
          <w:szCs w:val="24"/>
          <w:lang w:eastAsia="es-CO"/>
        </w:rPr>
        <w:t xml:space="preserve">PARÁGRAFO SEXTO: </w:t>
      </w:r>
      <w:r w:rsidRPr="007A72E5">
        <w:rPr>
          <w:rFonts w:eastAsia="SimSun"/>
          <w:color w:val="000000" w:themeColor="text1"/>
          <w:sz w:val="24"/>
          <w:szCs w:val="24"/>
          <w:lang w:eastAsia="es-CO"/>
        </w:rPr>
        <w:t xml:space="preserve">A partir de la </w:t>
      </w:r>
      <w:r w:rsidR="00BB67B9">
        <w:rPr>
          <w:rFonts w:eastAsia="SimSun"/>
          <w:color w:val="000000" w:themeColor="text1"/>
          <w:sz w:val="24"/>
          <w:szCs w:val="24"/>
          <w:lang w:eastAsia="es-CO"/>
        </w:rPr>
        <w:t>entrada en vigencia</w:t>
      </w:r>
      <w:r w:rsidRPr="007A72E5">
        <w:rPr>
          <w:rFonts w:eastAsia="SimSun"/>
          <w:color w:val="000000" w:themeColor="text1"/>
          <w:sz w:val="24"/>
          <w:szCs w:val="24"/>
          <w:lang w:eastAsia="es-CO"/>
        </w:rPr>
        <w:t xml:space="preserve"> del presente decreto no se requiere el registro de las mujeres en la plataforma de información dispuesta por la Agencia Pública de Empleo del Distrito "Bogotá Trabaja".</w:t>
      </w:r>
    </w:p>
    <w:p w14:paraId="33D58753" w14:textId="77777777" w:rsidR="00B357ED" w:rsidRDefault="00B357ED" w:rsidP="00FA1C9D">
      <w:pPr>
        <w:autoSpaceDE w:val="0"/>
        <w:autoSpaceDN w:val="0"/>
        <w:adjustRightInd w:val="0"/>
        <w:jc w:val="both"/>
        <w:rPr>
          <w:rFonts w:eastAsia="SimSun"/>
          <w:color w:val="000000" w:themeColor="text1"/>
          <w:sz w:val="24"/>
          <w:szCs w:val="24"/>
          <w:lang w:eastAsia="es-CO"/>
        </w:rPr>
      </w:pPr>
    </w:p>
    <w:p w14:paraId="6553F710" w14:textId="77777777" w:rsidR="00B357ED" w:rsidRPr="009129E6" w:rsidRDefault="00B357ED" w:rsidP="00B357ED">
      <w:pPr>
        <w:suppressAutoHyphens w:val="0"/>
        <w:autoSpaceDE w:val="0"/>
        <w:autoSpaceDN w:val="0"/>
        <w:adjustRightInd w:val="0"/>
        <w:jc w:val="both"/>
        <w:rPr>
          <w:rFonts w:eastAsia="SimSun"/>
          <w:color w:val="000000" w:themeColor="text1"/>
          <w:sz w:val="24"/>
          <w:szCs w:val="24"/>
          <w:lang w:val="es-CO" w:eastAsia="es-CO"/>
        </w:rPr>
      </w:pPr>
      <w:r w:rsidRPr="009129E6">
        <w:rPr>
          <w:rFonts w:eastAsia="SimSun"/>
          <w:b/>
          <w:bCs/>
          <w:color w:val="000000" w:themeColor="text1"/>
          <w:sz w:val="24"/>
          <w:szCs w:val="24"/>
          <w:lang w:val="es-CO" w:eastAsia="es-CO"/>
        </w:rPr>
        <w:t xml:space="preserve">PARÁGRAFO SÉPTIMO. </w:t>
      </w:r>
      <w:r w:rsidRPr="009129E6">
        <w:rPr>
          <w:rFonts w:eastAsia="SimSun"/>
          <w:color w:val="000000" w:themeColor="text1"/>
          <w:sz w:val="24"/>
          <w:szCs w:val="24"/>
          <w:lang w:val="es-CO" w:eastAsia="es-CO"/>
        </w:rPr>
        <w:t>Las entidades y organismos distritales instarán a los contratistas a priorizar la contratación de mujeres para la ejecución de los contratos a los que se refiere el presente artículo, teniendo en cuenta factores que acentúan su vulnerabilidad como la condición de víctima del conflicto armado, las discapacidades, ser mujer jefa de hogar, entre otras.</w:t>
      </w:r>
    </w:p>
    <w:p w14:paraId="38895E61" w14:textId="77777777" w:rsidR="00BB67B9" w:rsidRPr="007A72E5" w:rsidRDefault="00BB67B9" w:rsidP="00FA1C9D">
      <w:pPr>
        <w:autoSpaceDE w:val="0"/>
        <w:autoSpaceDN w:val="0"/>
        <w:adjustRightInd w:val="0"/>
        <w:jc w:val="both"/>
        <w:rPr>
          <w:rFonts w:eastAsia="SimSun"/>
          <w:color w:val="000000" w:themeColor="text1"/>
          <w:sz w:val="24"/>
          <w:szCs w:val="24"/>
          <w:lang w:eastAsia="es-CO"/>
        </w:rPr>
      </w:pPr>
    </w:p>
    <w:bookmarkEnd w:id="2"/>
    <w:p w14:paraId="2AEA6529" w14:textId="77777777" w:rsidR="00A00BEA" w:rsidRPr="009129E6" w:rsidRDefault="008C41AE" w:rsidP="00A00BEA">
      <w:pPr>
        <w:jc w:val="both"/>
        <w:rPr>
          <w:color w:val="000000" w:themeColor="text1"/>
          <w:sz w:val="24"/>
          <w:szCs w:val="24"/>
        </w:rPr>
      </w:pPr>
      <w:r w:rsidRPr="00FA1C9D">
        <w:rPr>
          <w:b/>
          <w:color w:val="000000" w:themeColor="text1"/>
          <w:sz w:val="24"/>
          <w:szCs w:val="24"/>
        </w:rPr>
        <w:t xml:space="preserve">Artículo </w:t>
      </w:r>
      <w:r w:rsidR="00A71CA5" w:rsidRPr="00FA1C9D">
        <w:rPr>
          <w:b/>
          <w:color w:val="000000" w:themeColor="text1"/>
          <w:sz w:val="24"/>
          <w:szCs w:val="24"/>
        </w:rPr>
        <w:t>3</w:t>
      </w:r>
      <w:r w:rsidRPr="00FA1C9D">
        <w:rPr>
          <w:b/>
          <w:color w:val="000000" w:themeColor="text1"/>
          <w:sz w:val="24"/>
          <w:szCs w:val="24"/>
        </w:rPr>
        <w:t>º.-</w:t>
      </w:r>
      <w:r w:rsidRPr="00FA1C9D">
        <w:rPr>
          <w:color w:val="000000" w:themeColor="text1"/>
          <w:sz w:val="24"/>
          <w:szCs w:val="24"/>
        </w:rPr>
        <w:t xml:space="preserve"> </w:t>
      </w:r>
      <w:r w:rsidRPr="00FA1C9D">
        <w:rPr>
          <w:rFonts w:eastAsia="SimSun"/>
          <w:color w:val="000000" w:themeColor="text1"/>
          <w:sz w:val="24"/>
          <w:szCs w:val="24"/>
          <w:lang w:val="es-CO" w:eastAsia="es-CO"/>
        </w:rPr>
        <w:t>Modifíquese</w:t>
      </w:r>
      <w:r w:rsidR="00E8511B" w:rsidRPr="00FA1C9D">
        <w:rPr>
          <w:rFonts w:eastAsia="SimSun"/>
          <w:color w:val="000000" w:themeColor="text1"/>
          <w:sz w:val="24"/>
          <w:szCs w:val="24"/>
          <w:lang w:val="es-CO" w:eastAsia="es-CO"/>
        </w:rPr>
        <w:t xml:space="preserve"> </w:t>
      </w:r>
      <w:r w:rsidRPr="00FA1C9D">
        <w:rPr>
          <w:rFonts w:eastAsia="SimSun"/>
          <w:color w:val="000000" w:themeColor="text1"/>
          <w:sz w:val="24"/>
          <w:szCs w:val="24"/>
          <w:lang w:val="es-CO" w:eastAsia="es-CO"/>
        </w:rPr>
        <w:t xml:space="preserve">el artículo 4 del </w:t>
      </w:r>
      <w:r w:rsidR="00A00BEA" w:rsidRPr="00FA1C9D">
        <w:rPr>
          <w:color w:val="000000" w:themeColor="text1"/>
          <w:sz w:val="24"/>
          <w:szCs w:val="24"/>
          <w:shd w:val="clear" w:color="auto" w:fill="FFFFFF"/>
        </w:rPr>
        <w:t>Decreto Distrital 332 de 2020, e</w:t>
      </w:r>
      <w:r w:rsidR="00A00BEA">
        <w:rPr>
          <w:color w:val="000000" w:themeColor="text1"/>
          <w:sz w:val="24"/>
          <w:szCs w:val="24"/>
          <w:shd w:val="clear" w:color="auto" w:fill="FFFFFF"/>
        </w:rPr>
        <w:t>l cual quedará así:</w:t>
      </w:r>
    </w:p>
    <w:p w14:paraId="3D70C960" w14:textId="7BB85467" w:rsidR="008C41AE" w:rsidRPr="00FA1C9D" w:rsidRDefault="008C41AE" w:rsidP="00605F3D">
      <w:pPr>
        <w:jc w:val="both"/>
        <w:rPr>
          <w:color w:val="000000" w:themeColor="text1"/>
          <w:sz w:val="24"/>
          <w:szCs w:val="24"/>
        </w:rPr>
      </w:pPr>
    </w:p>
    <w:p w14:paraId="1186F02C" w14:textId="77777777" w:rsidR="00FA1C9D" w:rsidRPr="007A72E5" w:rsidRDefault="0076630D" w:rsidP="00FA1C9D">
      <w:pPr>
        <w:jc w:val="both"/>
        <w:rPr>
          <w:rFonts w:eastAsia="Book Antiqua"/>
          <w:color w:val="000000" w:themeColor="text1"/>
          <w:sz w:val="24"/>
          <w:szCs w:val="24"/>
        </w:rPr>
      </w:pPr>
      <w:r w:rsidRPr="00FA1C9D">
        <w:rPr>
          <w:rFonts w:eastAsia="SimSun"/>
          <w:b/>
          <w:bCs/>
          <w:color w:val="000000" w:themeColor="text1"/>
          <w:sz w:val="24"/>
          <w:szCs w:val="24"/>
          <w:lang w:val="es-CO" w:eastAsia="es-CO"/>
        </w:rPr>
        <w:t xml:space="preserve">ARTICULO 4º REPORTE DE INFORMACION. </w:t>
      </w:r>
      <w:r w:rsidR="00FA1C9D" w:rsidRPr="007A72E5">
        <w:rPr>
          <w:rFonts w:eastAsia="SimSun"/>
          <w:color w:val="000000" w:themeColor="text1"/>
          <w:sz w:val="24"/>
          <w:szCs w:val="24"/>
          <w:lang w:eastAsia="es-CO"/>
        </w:rPr>
        <w:t>Las entidades y organismos del Distrito Capital deberán presentar un informe semestral a la Secretaría Distrital de la Mujer, antes del veinte (20) de enero y veinte (20) de julio de cada anualidad, en el cual precisen el cumplimiento de las medidas establecidas en el artículo 3º</w:t>
      </w:r>
      <w:r w:rsidR="00FA1C9D" w:rsidRPr="007A72E5">
        <w:rPr>
          <w:rFonts w:eastAsia="SimSun"/>
          <w:b/>
          <w:bCs/>
          <w:color w:val="000000" w:themeColor="text1"/>
          <w:sz w:val="24"/>
          <w:szCs w:val="24"/>
          <w:lang w:eastAsia="es-CO"/>
        </w:rPr>
        <w:t xml:space="preserve"> </w:t>
      </w:r>
      <w:r w:rsidR="00FA1C9D" w:rsidRPr="007A72E5">
        <w:rPr>
          <w:rFonts w:eastAsia="SimSun"/>
          <w:color w:val="000000" w:themeColor="text1"/>
          <w:sz w:val="24"/>
          <w:szCs w:val="24"/>
          <w:lang w:eastAsia="es-CO"/>
        </w:rPr>
        <w:t xml:space="preserve">del presente decreto, en los contratos y/o convenios ejecutados </w:t>
      </w:r>
      <w:r w:rsidR="00FA1C9D" w:rsidRPr="007A72E5">
        <w:rPr>
          <w:color w:val="000000" w:themeColor="text1"/>
          <w:sz w:val="24"/>
          <w:szCs w:val="24"/>
          <w:bdr w:val="none" w:sz="0" w:space="0" w:color="auto" w:frame="1"/>
          <w:lang w:eastAsia="es-CO"/>
        </w:rPr>
        <w:t xml:space="preserve">o que se encuentren en ejecución durante el semestre inmediatamente anterior a la fecha de reporte, </w:t>
      </w:r>
      <w:r w:rsidR="00FA1C9D" w:rsidRPr="007A72E5">
        <w:rPr>
          <w:rFonts w:eastAsia="SimSun"/>
          <w:color w:val="000000" w:themeColor="text1"/>
          <w:sz w:val="24"/>
          <w:szCs w:val="24"/>
          <w:lang w:eastAsia="es-CO"/>
        </w:rPr>
        <w:t xml:space="preserve">según los lineamientos y la matriz que para el efecto expida la Secretaría Distrital de la Mujer. </w:t>
      </w:r>
    </w:p>
    <w:p w14:paraId="1DB7134D" w14:textId="77777777" w:rsidR="008C41AE" w:rsidRPr="00FA1C9D" w:rsidRDefault="008C41AE" w:rsidP="00605F3D">
      <w:pPr>
        <w:suppressAutoHyphens w:val="0"/>
        <w:autoSpaceDE w:val="0"/>
        <w:autoSpaceDN w:val="0"/>
        <w:adjustRightInd w:val="0"/>
        <w:jc w:val="both"/>
        <w:rPr>
          <w:rFonts w:eastAsia="SimSun"/>
          <w:color w:val="000000" w:themeColor="text1"/>
          <w:sz w:val="24"/>
          <w:szCs w:val="24"/>
          <w:lang w:val="es-CO" w:eastAsia="es-CO"/>
        </w:rPr>
      </w:pPr>
    </w:p>
    <w:p w14:paraId="563B90D6" w14:textId="73D5E472" w:rsidR="0076630D" w:rsidRDefault="0076630D" w:rsidP="00605F3D">
      <w:pPr>
        <w:suppressAutoHyphens w:val="0"/>
        <w:autoSpaceDE w:val="0"/>
        <w:autoSpaceDN w:val="0"/>
        <w:adjustRightInd w:val="0"/>
        <w:jc w:val="both"/>
        <w:rPr>
          <w:rFonts w:eastAsia="SimSun"/>
          <w:color w:val="000000" w:themeColor="text1"/>
          <w:sz w:val="24"/>
          <w:szCs w:val="24"/>
          <w:lang w:val="es-CO" w:eastAsia="es-CO"/>
        </w:rPr>
      </w:pPr>
      <w:r w:rsidRPr="00FA1C9D">
        <w:rPr>
          <w:rFonts w:eastAsia="SimSun"/>
          <w:color w:val="000000" w:themeColor="text1"/>
          <w:sz w:val="24"/>
          <w:szCs w:val="24"/>
          <w:lang w:val="es-CO" w:eastAsia="es-CO"/>
        </w:rPr>
        <w:t>La Secretar</w:t>
      </w:r>
      <w:r w:rsidR="008C41AE" w:rsidRPr="00FA1C9D">
        <w:rPr>
          <w:rFonts w:eastAsia="SimSun"/>
          <w:color w:val="000000" w:themeColor="text1"/>
          <w:sz w:val="24"/>
          <w:szCs w:val="24"/>
          <w:lang w:val="es-CO" w:eastAsia="es-CO"/>
        </w:rPr>
        <w:t>í</w:t>
      </w:r>
      <w:r w:rsidRPr="00FA1C9D">
        <w:rPr>
          <w:rFonts w:eastAsia="SimSun"/>
          <w:color w:val="000000" w:themeColor="text1"/>
          <w:sz w:val="24"/>
          <w:szCs w:val="24"/>
          <w:lang w:val="es-CO" w:eastAsia="es-CO"/>
        </w:rPr>
        <w:t>a Distrital de la Mujer preparará un informe consolidado de los reportes recibidos dentro</w:t>
      </w:r>
      <w:r w:rsidR="008C41AE" w:rsidRPr="00FA1C9D">
        <w:rPr>
          <w:rFonts w:eastAsia="SimSun"/>
          <w:color w:val="000000" w:themeColor="text1"/>
          <w:sz w:val="24"/>
          <w:szCs w:val="24"/>
          <w:lang w:val="es-CO" w:eastAsia="es-CO"/>
        </w:rPr>
        <w:t xml:space="preserve"> </w:t>
      </w:r>
      <w:r w:rsidRPr="00FA1C9D">
        <w:rPr>
          <w:rFonts w:eastAsia="SimSun"/>
          <w:color w:val="000000" w:themeColor="text1"/>
          <w:sz w:val="24"/>
          <w:szCs w:val="24"/>
          <w:lang w:val="es-CO" w:eastAsia="es-CO"/>
        </w:rPr>
        <w:t>del mes siguiente al p</w:t>
      </w:r>
      <w:r w:rsidR="008C41AE" w:rsidRPr="00FA1C9D">
        <w:rPr>
          <w:rFonts w:eastAsia="SimSun"/>
          <w:color w:val="000000" w:themeColor="text1"/>
          <w:sz w:val="24"/>
          <w:szCs w:val="24"/>
          <w:lang w:val="es-CO" w:eastAsia="es-CO"/>
        </w:rPr>
        <w:t>l</w:t>
      </w:r>
      <w:r w:rsidRPr="00FA1C9D">
        <w:rPr>
          <w:rFonts w:eastAsia="SimSun"/>
          <w:color w:val="000000" w:themeColor="text1"/>
          <w:sz w:val="24"/>
          <w:szCs w:val="24"/>
          <w:lang w:val="es-CO" w:eastAsia="es-CO"/>
        </w:rPr>
        <w:t>azo previsto para su entrega por parte de las entidades distritales, y lo remitirá</w:t>
      </w:r>
      <w:r w:rsidR="008C41AE" w:rsidRPr="00FA1C9D">
        <w:rPr>
          <w:rFonts w:eastAsia="SimSun"/>
          <w:color w:val="000000" w:themeColor="text1"/>
          <w:sz w:val="24"/>
          <w:szCs w:val="24"/>
          <w:lang w:val="es-CO" w:eastAsia="es-CO"/>
        </w:rPr>
        <w:t xml:space="preserve"> </w:t>
      </w:r>
      <w:r w:rsidRPr="00FA1C9D">
        <w:rPr>
          <w:rFonts w:eastAsia="SimSun"/>
          <w:color w:val="000000" w:themeColor="text1"/>
          <w:sz w:val="24"/>
          <w:szCs w:val="24"/>
          <w:lang w:val="es-CO" w:eastAsia="es-CO"/>
        </w:rPr>
        <w:t>a la Secretar</w:t>
      </w:r>
      <w:r w:rsidR="008C41AE" w:rsidRPr="00FA1C9D">
        <w:rPr>
          <w:rFonts w:eastAsia="SimSun"/>
          <w:color w:val="000000" w:themeColor="text1"/>
          <w:sz w:val="24"/>
          <w:szCs w:val="24"/>
          <w:lang w:val="es-CO" w:eastAsia="es-CO"/>
        </w:rPr>
        <w:t>í</w:t>
      </w:r>
      <w:r w:rsidRPr="00FA1C9D">
        <w:rPr>
          <w:rFonts w:eastAsia="SimSun"/>
          <w:color w:val="000000" w:themeColor="text1"/>
          <w:sz w:val="24"/>
          <w:szCs w:val="24"/>
          <w:lang w:val="es-CO" w:eastAsia="es-CO"/>
        </w:rPr>
        <w:t>a Jur</w:t>
      </w:r>
      <w:r w:rsidR="008C41AE" w:rsidRPr="00FA1C9D">
        <w:rPr>
          <w:rFonts w:eastAsia="SimSun"/>
          <w:color w:val="000000" w:themeColor="text1"/>
          <w:sz w:val="24"/>
          <w:szCs w:val="24"/>
          <w:lang w:val="es-CO" w:eastAsia="es-CO"/>
        </w:rPr>
        <w:t>í</w:t>
      </w:r>
      <w:r w:rsidRPr="00FA1C9D">
        <w:rPr>
          <w:rFonts w:eastAsia="SimSun"/>
          <w:color w:val="000000" w:themeColor="text1"/>
          <w:sz w:val="24"/>
          <w:szCs w:val="24"/>
          <w:lang w:val="es-CO" w:eastAsia="es-CO"/>
        </w:rPr>
        <w:t xml:space="preserve">dica Distrital quien en </w:t>
      </w:r>
      <w:r w:rsidR="008C41AE" w:rsidRPr="00FA1C9D">
        <w:rPr>
          <w:rFonts w:eastAsia="SimSun"/>
          <w:color w:val="000000" w:themeColor="text1"/>
          <w:sz w:val="24"/>
          <w:szCs w:val="24"/>
          <w:lang w:val="es-CO" w:eastAsia="es-CO"/>
        </w:rPr>
        <w:t>el</w:t>
      </w:r>
      <w:r w:rsidRPr="00FA1C9D">
        <w:rPr>
          <w:rFonts w:eastAsia="SimSun"/>
          <w:color w:val="000000" w:themeColor="text1"/>
          <w:sz w:val="24"/>
          <w:szCs w:val="24"/>
          <w:lang w:val="es-CO" w:eastAsia="es-CO"/>
        </w:rPr>
        <w:t xml:space="preserve"> marco de sus funciones, particularmente la del numeral</w:t>
      </w:r>
      <w:r w:rsidR="008C41AE" w:rsidRPr="00FA1C9D">
        <w:rPr>
          <w:rFonts w:eastAsia="SimSun"/>
          <w:color w:val="000000" w:themeColor="text1"/>
          <w:sz w:val="24"/>
          <w:szCs w:val="24"/>
          <w:lang w:val="es-CO" w:eastAsia="es-CO"/>
        </w:rPr>
        <w:t xml:space="preserve"> </w:t>
      </w:r>
      <w:r w:rsidRPr="00FA1C9D">
        <w:rPr>
          <w:rFonts w:eastAsia="SimSun"/>
          <w:color w:val="000000" w:themeColor="text1"/>
          <w:sz w:val="24"/>
          <w:szCs w:val="24"/>
          <w:lang w:val="es-CO" w:eastAsia="es-CO"/>
        </w:rPr>
        <w:t>11 del art</w:t>
      </w:r>
      <w:r w:rsidR="008C41AE" w:rsidRPr="00FA1C9D">
        <w:rPr>
          <w:rFonts w:eastAsia="SimSun"/>
          <w:color w:val="000000" w:themeColor="text1"/>
          <w:sz w:val="24"/>
          <w:szCs w:val="24"/>
          <w:lang w:val="es-CO" w:eastAsia="es-CO"/>
        </w:rPr>
        <w:t>í</w:t>
      </w:r>
      <w:r w:rsidRPr="00FA1C9D">
        <w:rPr>
          <w:rFonts w:eastAsia="SimSun"/>
          <w:color w:val="000000" w:themeColor="text1"/>
          <w:sz w:val="24"/>
          <w:szCs w:val="24"/>
          <w:lang w:val="es-CO" w:eastAsia="es-CO"/>
        </w:rPr>
        <w:t>culo 3</w:t>
      </w:r>
      <w:r w:rsidR="008C41AE" w:rsidRPr="00FA1C9D">
        <w:rPr>
          <w:rFonts w:eastAsia="SimSun"/>
          <w:color w:val="000000" w:themeColor="text1"/>
          <w:sz w:val="24"/>
          <w:szCs w:val="24"/>
          <w:lang w:val="es-CO" w:eastAsia="es-CO"/>
        </w:rPr>
        <w:t>º</w:t>
      </w:r>
      <w:r w:rsidRPr="00FA1C9D">
        <w:rPr>
          <w:rFonts w:eastAsia="SimSun"/>
          <w:b/>
          <w:bCs/>
          <w:color w:val="000000" w:themeColor="text1"/>
          <w:sz w:val="24"/>
          <w:szCs w:val="24"/>
          <w:lang w:val="es-CO" w:eastAsia="es-CO"/>
        </w:rPr>
        <w:t xml:space="preserve"> </w:t>
      </w:r>
      <w:r w:rsidRPr="00FA1C9D">
        <w:rPr>
          <w:rFonts w:eastAsia="SimSun"/>
          <w:color w:val="000000" w:themeColor="text1"/>
          <w:sz w:val="24"/>
          <w:szCs w:val="24"/>
          <w:lang w:val="es-CO" w:eastAsia="es-CO"/>
        </w:rPr>
        <w:t>del Decreto 323 de 2016, analizará la información con el fin de orientar la gestión</w:t>
      </w:r>
      <w:r w:rsidR="008C41AE" w:rsidRPr="00FA1C9D">
        <w:rPr>
          <w:rFonts w:eastAsia="SimSun"/>
          <w:color w:val="000000" w:themeColor="text1"/>
          <w:sz w:val="24"/>
          <w:szCs w:val="24"/>
          <w:lang w:val="es-CO" w:eastAsia="es-CO"/>
        </w:rPr>
        <w:t xml:space="preserve"> </w:t>
      </w:r>
      <w:r w:rsidRPr="00FA1C9D">
        <w:rPr>
          <w:rFonts w:eastAsia="SimSun"/>
          <w:color w:val="000000" w:themeColor="text1"/>
          <w:sz w:val="24"/>
          <w:szCs w:val="24"/>
          <w:lang w:val="es-CO" w:eastAsia="es-CO"/>
        </w:rPr>
        <w:t>de las entidades distritales y definir pol</w:t>
      </w:r>
      <w:r w:rsidR="008C41AE" w:rsidRPr="00FA1C9D">
        <w:rPr>
          <w:rFonts w:eastAsia="SimSun"/>
          <w:color w:val="000000" w:themeColor="text1"/>
          <w:sz w:val="24"/>
          <w:szCs w:val="24"/>
          <w:lang w:val="es-CO" w:eastAsia="es-CO"/>
        </w:rPr>
        <w:t>í</w:t>
      </w:r>
      <w:r w:rsidRPr="00FA1C9D">
        <w:rPr>
          <w:rFonts w:eastAsia="SimSun"/>
          <w:color w:val="000000" w:themeColor="text1"/>
          <w:sz w:val="24"/>
          <w:szCs w:val="24"/>
          <w:lang w:val="es-CO" w:eastAsia="es-CO"/>
        </w:rPr>
        <w:t>ticas o lineamientos que promuevan la participación de las</w:t>
      </w:r>
      <w:r w:rsidR="008C41AE" w:rsidRPr="00FA1C9D">
        <w:rPr>
          <w:rFonts w:eastAsia="SimSun"/>
          <w:color w:val="000000" w:themeColor="text1"/>
          <w:sz w:val="24"/>
          <w:szCs w:val="24"/>
          <w:lang w:val="es-CO" w:eastAsia="es-CO"/>
        </w:rPr>
        <w:t xml:space="preserve"> </w:t>
      </w:r>
      <w:r w:rsidRPr="00FA1C9D">
        <w:rPr>
          <w:rFonts w:eastAsia="SimSun"/>
          <w:color w:val="000000" w:themeColor="text1"/>
          <w:sz w:val="24"/>
          <w:szCs w:val="24"/>
          <w:lang w:val="es-CO" w:eastAsia="es-CO"/>
        </w:rPr>
        <w:t>mujeres en la contratación del Distrito Capital.</w:t>
      </w:r>
    </w:p>
    <w:p w14:paraId="3864641A" w14:textId="77777777" w:rsidR="00A00BEA" w:rsidRDefault="00A00BEA" w:rsidP="00605F3D">
      <w:pPr>
        <w:suppressAutoHyphens w:val="0"/>
        <w:autoSpaceDE w:val="0"/>
        <w:autoSpaceDN w:val="0"/>
        <w:adjustRightInd w:val="0"/>
        <w:jc w:val="both"/>
        <w:rPr>
          <w:rFonts w:eastAsia="SimSun"/>
          <w:color w:val="000000" w:themeColor="text1"/>
          <w:sz w:val="24"/>
          <w:szCs w:val="24"/>
          <w:lang w:val="es-CO" w:eastAsia="es-CO"/>
        </w:rPr>
      </w:pPr>
    </w:p>
    <w:p w14:paraId="56627625" w14:textId="36346529" w:rsidR="00A3637C" w:rsidRPr="009129E6" w:rsidRDefault="00A3637C" w:rsidP="00605F3D">
      <w:pPr>
        <w:jc w:val="both"/>
        <w:rPr>
          <w:color w:val="000000" w:themeColor="text1"/>
          <w:sz w:val="24"/>
          <w:szCs w:val="24"/>
        </w:rPr>
      </w:pPr>
      <w:r w:rsidRPr="009129E6">
        <w:rPr>
          <w:b/>
          <w:color w:val="000000" w:themeColor="text1"/>
          <w:sz w:val="24"/>
          <w:szCs w:val="24"/>
        </w:rPr>
        <w:t xml:space="preserve">Artículo </w:t>
      </w:r>
      <w:r w:rsidR="00A71CA5">
        <w:rPr>
          <w:b/>
          <w:color w:val="000000" w:themeColor="text1"/>
          <w:sz w:val="24"/>
          <w:szCs w:val="24"/>
        </w:rPr>
        <w:t>4</w:t>
      </w:r>
      <w:r w:rsidRPr="009129E6">
        <w:rPr>
          <w:b/>
          <w:color w:val="000000" w:themeColor="text1"/>
          <w:sz w:val="24"/>
          <w:szCs w:val="24"/>
        </w:rPr>
        <w:t>º.-</w:t>
      </w:r>
      <w:r w:rsidR="008C41AE" w:rsidRPr="009129E6">
        <w:rPr>
          <w:color w:val="000000" w:themeColor="text1"/>
          <w:sz w:val="24"/>
          <w:szCs w:val="24"/>
        </w:rPr>
        <w:t xml:space="preserve"> </w:t>
      </w:r>
      <w:r w:rsidRPr="009129E6">
        <w:rPr>
          <w:color w:val="000000" w:themeColor="text1"/>
          <w:sz w:val="24"/>
          <w:szCs w:val="24"/>
        </w:rPr>
        <w:t xml:space="preserve">El presente Decreto rige a partir del día siguiente a la fecha de su publicación, modifica en lo pertinente </w:t>
      </w:r>
      <w:r w:rsidR="008C41AE" w:rsidRPr="009129E6">
        <w:rPr>
          <w:color w:val="000000" w:themeColor="text1"/>
          <w:sz w:val="24"/>
          <w:szCs w:val="24"/>
        </w:rPr>
        <w:t xml:space="preserve">los artículos </w:t>
      </w:r>
      <w:r w:rsidR="00DF58DD">
        <w:rPr>
          <w:color w:val="000000" w:themeColor="text1"/>
          <w:sz w:val="24"/>
          <w:szCs w:val="24"/>
        </w:rPr>
        <w:t>2</w:t>
      </w:r>
      <w:r w:rsidR="004D122E">
        <w:rPr>
          <w:color w:val="000000" w:themeColor="text1"/>
          <w:sz w:val="24"/>
          <w:szCs w:val="24"/>
        </w:rPr>
        <w:t>º</w:t>
      </w:r>
      <w:r w:rsidR="00DF58DD">
        <w:rPr>
          <w:color w:val="000000" w:themeColor="text1"/>
          <w:sz w:val="24"/>
          <w:szCs w:val="24"/>
        </w:rPr>
        <w:t xml:space="preserve">, </w:t>
      </w:r>
      <w:r w:rsidR="008C41AE" w:rsidRPr="009129E6">
        <w:rPr>
          <w:color w:val="000000" w:themeColor="text1"/>
          <w:sz w:val="24"/>
          <w:szCs w:val="24"/>
        </w:rPr>
        <w:t>3</w:t>
      </w:r>
      <w:r w:rsidR="004D122E">
        <w:rPr>
          <w:color w:val="000000" w:themeColor="text1"/>
          <w:sz w:val="24"/>
          <w:szCs w:val="24"/>
        </w:rPr>
        <w:t>º</w:t>
      </w:r>
      <w:r w:rsidR="008C41AE" w:rsidRPr="009129E6">
        <w:rPr>
          <w:color w:val="000000" w:themeColor="text1"/>
          <w:sz w:val="24"/>
          <w:szCs w:val="24"/>
        </w:rPr>
        <w:t xml:space="preserve"> y 4</w:t>
      </w:r>
      <w:r w:rsidR="004D122E">
        <w:rPr>
          <w:color w:val="000000" w:themeColor="text1"/>
          <w:sz w:val="24"/>
          <w:szCs w:val="24"/>
        </w:rPr>
        <w:t>º</w:t>
      </w:r>
      <w:r w:rsidR="008C41AE" w:rsidRPr="009129E6">
        <w:rPr>
          <w:color w:val="000000" w:themeColor="text1"/>
          <w:sz w:val="24"/>
          <w:szCs w:val="24"/>
        </w:rPr>
        <w:t xml:space="preserve"> d</w:t>
      </w:r>
      <w:r w:rsidRPr="009129E6">
        <w:rPr>
          <w:color w:val="000000" w:themeColor="text1"/>
          <w:sz w:val="24"/>
          <w:szCs w:val="24"/>
        </w:rPr>
        <w:t xml:space="preserve">el </w:t>
      </w:r>
      <w:r w:rsidR="008C41AE" w:rsidRPr="009129E6">
        <w:rPr>
          <w:color w:val="000000" w:themeColor="text1"/>
          <w:sz w:val="24"/>
          <w:szCs w:val="24"/>
        </w:rPr>
        <w:t xml:space="preserve">Decreto 332 </w:t>
      </w:r>
      <w:r w:rsidR="008C41AE" w:rsidRPr="00FA1C9D">
        <w:rPr>
          <w:color w:val="000000" w:themeColor="text1"/>
          <w:sz w:val="24"/>
          <w:szCs w:val="24"/>
        </w:rPr>
        <w:t>de 2020</w:t>
      </w:r>
      <w:r w:rsidR="0022743C" w:rsidRPr="00FA1C9D">
        <w:rPr>
          <w:color w:val="000000" w:themeColor="text1"/>
          <w:sz w:val="24"/>
          <w:szCs w:val="24"/>
        </w:rPr>
        <w:t>, las demás disposiciones no modificadas mediante el presente decreto continúan vigentes</w:t>
      </w:r>
      <w:r w:rsidR="008C41AE" w:rsidRPr="00FA1C9D">
        <w:rPr>
          <w:color w:val="000000" w:themeColor="text1"/>
          <w:sz w:val="24"/>
          <w:szCs w:val="24"/>
        </w:rPr>
        <w:t xml:space="preserve"> y</w:t>
      </w:r>
      <w:r w:rsidRPr="00FA1C9D">
        <w:rPr>
          <w:color w:val="000000" w:themeColor="text1"/>
          <w:sz w:val="24"/>
          <w:szCs w:val="24"/>
        </w:rPr>
        <w:t xml:space="preserve"> deroga</w:t>
      </w:r>
      <w:r w:rsidR="008C41AE" w:rsidRPr="00FA1C9D">
        <w:rPr>
          <w:color w:val="000000" w:themeColor="text1"/>
          <w:sz w:val="24"/>
          <w:szCs w:val="24"/>
        </w:rPr>
        <w:t xml:space="preserve"> </w:t>
      </w:r>
      <w:r w:rsidRPr="00FA1C9D">
        <w:rPr>
          <w:color w:val="000000" w:themeColor="text1"/>
          <w:sz w:val="24"/>
          <w:szCs w:val="24"/>
        </w:rPr>
        <w:t>las disposiciones que le sean contrarias.</w:t>
      </w:r>
    </w:p>
    <w:p w14:paraId="1A49AB5F" w14:textId="77777777" w:rsidR="00A3637C" w:rsidRDefault="00A3637C" w:rsidP="00A3637C">
      <w:pPr>
        <w:jc w:val="both"/>
        <w:rPr>
          <w:b/>
          <w:color w:val="000000" w:themeColor="text1"/>
          <w:sz w:val="24"/>
          <w:szCs w:val="24"/>
        </w:rPr>
      </w:pPr>
    </w:p>
    <w:p w14:paraId="23F38D76" w14:textId="77777777" w:rsidR="001D2B9F" w:rsidRPr="009129E6" w:rsidRDefault="001D2B9F" w:rsidP="00A3637C">
      <w:pPr>
        <w:jc w:val="both"/>
        <w:rPr>
          <w:b/>
          <w:color w:val="000000" w:themeColor="text1"/>
          <w:sz w:val="24"/>
          <w:szCs w:val="24"/>
        </w:rPr>
      </w:pPr>
    </w:p>
    <w:p w14:paraId="138B238C" w14:textId="22746290" w:rsidR="00A3637C" w:rsidRPr="009129E6" w:rsidRDefault="00A3637C" w:rsidP="00C92D0A">
      <w:pPr>
        <w:jc w:val="center"/>
        <w:rPr>
          <w:color w:val="000000" w:themeColor="text1"/>
          <w:sz w:val="24"/>
          <w:szCs w:val="24"/>
        </w:rPr>
      </w:pPr>
      <w:r w:rsidRPr="009129E6">
        <w:rPr>
          <w:b/>
          <w:color w:val="000000" w:themeColor="text1"/>
          <w:sz w:val="24"/>
          <w:szCs w:val="24"/>
        </w:rPr>
        <w:t>PUBLÍQUESE</w:t>
      </w:r>
      <w:r w:rsidR="00C92D0A" w:rsidRPr="009129E6">
        <w:rPr>
          <w:b/>
          <w:color w:val="000000" w:themeColor="text1"/>
          <w:sz w:val="24"/>
          <w:szCs w:val="24"/>
        </w:rPr>
        <w:t xml:space="preserve"> </w:t>
      </w:r>
      <w:r w:rsidRPr="009129E6">
        <w:rPr>
          <w:b/>
          <w:color w:val="000000" w:themeColor="text1"/>
          <w:sz w:val="24"/>
          <w:szCs w:val="24"/>
        </w:rPr>
        <w:t>Y CÚMPLASE</w:t>
      </w:r>
    </w:p>
    <w:p w14:paraId="5BDF5B98" w14:textId="77777777" w:rsidR="00A3637C" w:rsidRPr="009129E6" w:rsidRDefault="00A3637C" w:rsidP="00A3637C">
      <w:pPr>
        <w:jc w:val="both"/>
        <w:rPr>
          <w:color w:val="000000" w:themeColor="text1"/>
          <w:sz w:val="24"/>
          <w:szCs w:val="24"/>
        </w:rPr>
      </w:pPr>
    </w:p>
    <w:p w14:paraId="6C1DF3C8" w14:textId="174E8A42" w:rsidR="00A3637C" w:rsidRDefault="00A3637C" w:rsidP="001D2B9F">
      <w:pPr>
        <w:jc w:val="both"/>
        <w:rPr>
          <w:color w:val="000000" w:themeColor="text1"/>
          <w:sz w:val="24"/>
          <w:szCs w:val="24"/>
        </w:rPr>
      </w:pPr>
      <w:r w:rsidRPr="009129E6">
        <w:rPr>
          <w:color w:val="000000" w:themeColor="text1"/>
          <w:sz w:val="24"/>
          <w:szCs w:val="24"/>
        </w:rPr>
        <w:t xml:space="preserve">Dado en Bogotá, D.C., a los </w:t>
      </w:r>
    </w:p>
    <w:p w14:paraId="0A7A7221" w14:textId="77777777" w:rsidR="001D2B9F" w:rsidRDefault="001D2B9F" w:rsidP="001D2B9F">
      <w:pPr>
        <w:jc w:val="both"/>
        <w:rPr>
          <w:color w:val="000000" w:themeColor="text1"/>
          <w:sz w:val="24"/>
          <w:szCs w:val="24"/>
        </w:rPr>
      </w:pPr>
    </w:p>
    <w:p w14:paraId="59600421" w14:textId="77777777" w:rsidR="001D2B9F" w:rsidRDefault="001D2B9F" w:rsidP="001D2B9F">
      <w:pPr>
        <w:jc w:val="both"/>
        <w:rPr>
          <w:b/>
          <w:color w:val="000000" w:themeColor="text1"/>
          <w:sz w:val="24"/>
          <w:szCs w:val="24"/>
        </w:rPr>
      </w:pPr>
    </w:p>
    <w:p w14:paraId="35724016" w14:textId="77777777" w:rsidR="001D2B9F" w:rsidRDefault="001D2B9F" w:rsidP="001D2B9F">
      <w:pPr>
        <w:jc w:val="both"/>
        <w:rPr>
          <w:b/>
          <w:color w:val="000000" w:themeColor="text1"/>
          <w:sz w:val="24"/>
          <w:szCs w:val="24"/>
        </w:rPr>
      </w:pPr>
    </w:p>
    <w:p w14:paraId="66DB1E45" w14:textId="77777777" w:rsidR="001D2B9F" w:rsidRPr="009129E6" w:rsidRDefault="001D2B9F" w:rsidP="001D2B9F">
      <w:pPr>
        <w:jc w:val="both"/>
        <w:rPr>
          <w:b/>
          <w:color w:val="000000" w:themeColor="text1"/>
          <w:sz w:val="24"/>
          <w:szCs w:val="24"/>
        </w:rPr>
      </w:pPr>
    </w:p>
    <w:p w14:paraId="541E3990" w14:textId="77777777" w:rsidR="00A3637C" w:rsidRPr="009129E6" w:rsidRDefault="00A3637C" w:rsidP="00A3637C">
      <w:pPr>
        <w:jc w:val="center"/>
        <w:rPr>
          <w:b/>
          <w:color w:val="000000" w:themeColor="text1"/>
          <w:sz w:val="24"/>
          <w:szCs w:val="24"/>
        </w:rPr>
      </w:pPr>
    </w:p>
    <w:p w14:paraId="155C74BF" w14:textId="77777777" w:rsidR="00C92D0A" w:rsidRPr="009129E6" w:rsidRDefault="00C92D0A" w:rsidP="00C92D0A">
      <w:pPr>
        <w:suppressAutoHyphens w:val="0"/>
        <w:autoSpaceDE w:val="0"/>
        <w:autoSpaceDN w:val="0"/>
        <w:adjustRightInd w:val="0"/>
        <w:jc w:val="center"/>
        <w:rPr>
          <w:rFonts w:eastAsia="SimSun"/>
          <w:b/>
          <w:bCs/>
          <w:color w:val="000000" w:themeColor="text1"/>
          <w:sz w:val="24"/>
          <w:szCs w:val="24"/>
          <w:lang w:val="es-CO" w:eastAsia="es-CO"/>
        </w:rPr>
      </w:pPr>
      <w:r w:rsidRPr="009129E6">
        <w:rPr>
          <w:rFonts w:eastAsia="SimSun"/>
          <w:b/>
          <w:bCs/>
          <w:color w:val="000000" w:themeColor="text1"/>
          <w:sz w:val="24"/>
          <w:szCs w:val="24"/>
          <w:lang w:val="es-CO" w:eastAsia="es-CO"/>
        </w:rPr>
        <w:t>CLAUDIA NAYIBE LOPEZ HERNANDEZ</w:t>
      </w:r>
    </w:p>
    <w:p w14:paraId="683873C1" w14:textId="4FFEC8FE" w:rsidR="00A3637C" w:rsidRPr="009129E6" w:rsidRDefault="00C92D0A" w:rsidP="00C92D0A">
      <w:pPr>
        <w:jc w:val="center"/>
        <w:rPr>
          <w:color w:val="000000" w:themeColor="text1"/>
          <w:sz w:val="24"/>
          <w:szCs w:val="24"/>
        </w:rPr>
      </w:pPr>
      <w:r w:rsidRPr="009129E6">
        <w:rPr>
          <w:rFonts w:eastAsia="SimSun"/>
          <w:b/>
          <w:bCs/>
          <w:color w:val="000000" w:themeColor="text1"/>
          <w:sz w:val="24"/>
          <w:szCs w:val="24"/>
          <w:lang w:val="es-CO" w:eastAsia="es-CO"/>
        </w:rPr>
        <w:t>Alcaldesa Mayor de Bogotá D.C.</w:t>
      </w:r>
    </w:p>
    <w:p w14:paraId="58BD9A97" w14:textId="77777777" w:rsidR="00A3637C" w:rsidRPr="009129E6" w:rsidRDefault="00A3637C" w:rsidP="00A3637C">
      <w:pPr>
        <w:jc w:val="center"/>
        <w:rPr>
          <w:color w:val="000000" w:themeColor="text1"/>
          <w:sz w:val="24"/>
          <w:szCs w:val="24"/>
        </w:rPr>
      </w:pPr>
    </w:p>
    <w:p w14:paraId="270B3750" w14:textId="77777777" w:rsidR="00C92D0A" w:rsidRPr="009129E6" w:rsidRDefault="00C92D0A" w:rsidP="00A3637C">
      <w:pPr>
        <w:jc w:val="center"/>
        <w:rPr>
          <w:color w:val="000000" w:themeColor="text1"/>
          <w:sz w:val="24"/>
          <w:szCs w:val="24"/>
        </w:rPr>
      </w:pPr>
    </w:p>
    <w:p w14:paraId="19ECAD68" w14:textId="77777777" w:rsidR="00C92D0A" w:rsidRPr="009129E6" w:rsidRDefault="00C92D0A" w:rsidP="00A3637C">
      <w:pPr>
        <w:jc w:val="center"/>
        <w:rPr>
          <w:color w:val="000000" w:themeColor="text1"/>
          <w:sz w:val="24"/>
          <w:szCs w:val="24"/>
        </w:rPr>
      </w:pPr>
    </w:p>
    <w:p w14:paraId="6833883E" w14:textId="77777777" w:rsidR="00C92D0A" w:rsidRPr="009129E6" w:rsidRDefault="00C92D0A" w:rsidP="00A3637C">
      <w:pPr>
        <w:jc w:val="center"/>
        <w:rPr>
          <w:color w:val="000000" w:themeColor="text1"/>
          <w:sz w:val="24"/>
          <w:szCs w:val="24"/>
        </w:rPr>
      </w:pPr>
    </w:p>
    <w:p w14:paraId="7D794FB8" w14:textId="486A481D" w:rsidR="00BA30C2" w:rsidRDefault="00BA30C2" w:rsidP="00C92D0A">
      <w:pPr>
        <w:jc w:val="center"/>
        <w:rPr>
          <w:rFonts w:eastAsia="SimSun"/>
          <w:b/>
          <w:bCs/>
          <w:color w:val="000000" w:themeColor="text1"/>
          <w:sz w:val="24"/>
          <w:szCs w:val="24"/>
          <w:lang w:val="es-CO" w:eastAsia="es-CO"/>
        </w:rPr>
      </w:pPr>
      <w:r w:rsidRPr="00BA30C2">
        <w:rPr>
          <w:rFonts w:eastAsia="SimSun"/>
          <w:b/>
          <w:bCs/>
          <w:color w:val="000000" w:themeColor="text1"/>
          <w:sz w:val="24"/>
          <w:szCs w:val="24"/>
          <w:lang w:val="es-CO" w:eastAsia="es-CO"/>
        </w:rPr>
        <w:t>MARIA CLEMENCIA P</w:t>
      </w:r>
      <w:r>
        <w:rPr>
          <w:rFonts w:eastAsia="SimSun"/>
          <w:b/>
          <w:bCs/>
          <w:color w:val="000000" w:themeColor="text1"/>
          <w:sz w:val="24"/>
          <w:szCs w:val="24"/>
          <w:lang w:val="es-CO" w:eastAsia="es-CO"/>
        </w:rPr>
        <w:t>É</w:t>
      </w:r>
      <w:r w:rsidRPr="00BA30C2">
        <w:rPr>
          <w:rFonts w:eastAsia="SimSun"/>
          <w:b/>
          <w:bCs/>
          <w:color w:val="000000" w:themeColor="text1"/>
          <w:sz w:val="24"/>
          <w:szCs w:val="24"/>
          <w:lang w:val="es-CO" w:eastAsia="es-CO"/>
        </w:rPr>
        <w:t>REZ URIBE</w:t>
      </w:r>
    </w:p>
    <w:p w14:paraId="13D689DC" w14:textId="4B9DBD70" w:rsidR="00C92D0A" w:rsidRPr="009129E6" w:rsidRDefault="00C92D0A" w:rsidP="00C92D0A">
      <w:pPr>
        <w:jc w:val="center"/>
        <w:rPr>
          <w:rFonts w:eastAsia="SimSun"/>
          <w:color w:val="000000" w:themeColor="text1"/>
          <w:sz w:val="24"/>
          <w:szCs w:val="24"/>
          <w:lang w:val="es-CO" w:eastAsia="es-CO"/>
        </w:rPr>
      </w:pPr>
      <w:r w:rsidRPr="009129E6">
        <w:rPr>
          <w:rFonts w:eastAsia="SimSun"/>
          <w:color w:val="000000" w:themeColor="text1"/>
          <w:sz w:val="24"/>
          <w:szCs w:val="24"/>
          <w:lang w:val="es-CO" w:eastAsia="es-CO"/>
        </w:rPr>
        <w:t>Secretaria General</w:t>
      </w:r>
    </w:p>
    <w:p w14:paraId="507B12C0" w14:textId="77777777" w:rsidR="00C92D0A" w:rsidRPr="009129E6" w:rsidRDefault="00C92D0A" w:rsidP="00C92D0A">
      <w:pPr>
        <w:jc w:val="center"/>
        <w:rPr>
          <w:rFonts w:eastAsia="SimSun"/>
          <w:color w:val="000000" w:themeColor="text1"/>
          <w:sz w:val="24"/>
          <w:szCs w:val="24"/>
          <w:lang w:val="es-CO" w:eastAsia="es-CO"/>
        </w:rPr>
      </w:pPr>
    </w:p>
    <w:p w14:paraId="29931FF2" w14:textId="77777777" w:rsidR="00C92D0A" w:rsidRPr="009129E6" w:rsidRDefault="00C92D0A" w:rsidP="00C92D0A">
      <w:pPr>
        <w:suppressAutoHyphens w:val="0"/>
        <w:autoSpaceDE w:val="0"/>
        <w:autoSpaceDN w:val="0"/>
        <w:adjustRightInd w:val="0"/>
        <w:jc w:val="center"/>
        <w:rPr>
          <w:rFonts w:eastAsia="SimSun"/>
          <w:b/>
          <w:bCs/>
          <w:color w:val="000000" w:themeColor="text1"/>
          <w:sz w:val="24"/>
          <w:szCs w:val="24"/>
          <w:lang w:val="es-CO" w:eastAsia="es-CO"/>
        </w:rPr>
      </w:pPr>
    </w:p>
    <w:p w14:paraId="26B90030" w14:textId="77777777" w:rsidR="00C92D0A" w:rsidRDefault="00C92D0A" w:rsidP="00C92D0A">
      <w:pPr>
        <w:suppressAutoHyphens w:val="0"/>
        <w:autoSpaceDE w:val="0"/>
        <w:autoSpaceDN w:val="0"/>
        <w:adjustRightInd w:val="0"/>
        <w:jc w:val="center"/>
        <w:rPr>
          <w:rFonts w:eastAsia="SimSun"/>
          <w:b/>
          <w:bCs/>
          <w:color w:val="000000" w:themeColor="text1"/>
          <w:sz w:val="24"/>
          <w:szCs w:val="24"/>
          <w:lang w:val="es-CO" w:eastAsia="es-CO"/>
        </w:rPr>
      </w:pPr>
    </w:p>
    <w:p w14:paraId="507E6A8D" w14:textId="77777777" w:rsidR="00EF1555" w:rsidRPr="009129E6" w:rsidRDefault="00EF1555" w:rsidP="00C92D0A">
      <w:pPr>
        <w:suppressAutoHyphens w:val="0"/>
        <w:autoSpaceDE w:val="0"/>
        <w:autoSpaceDN w:val="0"/>
        <w:adjustRightInd w:val="0"/>
        <w:jc w:val="center"/>
        <w:rPr>
          <w:rFonts w:eastAsia="SimSun"/>
          <w:b/>
          <w:bCs/>
          <w:color w:val="000000" w:themeColor="text1"/>
          <w:sz w:val="24"/>
          <w:szCs w:val="24"/>
          <w:lang w:val="es-CO" w:eastAsia="es-CO"/>
        </w:rPr>
      </w:pPr>
    </w:p>
    <w:p w14:paraId="789EACDE" w14:textId="044C780D" w:rsidR="00695822" w:rsidRDefault="00695822" w:rsidP="00C92D0A">
      <w:pPr>
        <w:suppressAutoHyphens w:val="0"/>
        <w:autoSpaceDE w:val="0"/>
        <w:autoSpaceDN w:val="0"/>
        <w:adjustRightInd w:val="0"/>
        <w:jc w:val="center"/>
        <w:rPr>
          <w:rFonts w:eastAsia="SimSun"/>
          <w:b/>
          <w:bCs/>
          <w:color w:val="000000" w:themeColor="text1"/>
          <w:sz w:val="24"/>
          <w:szCs w:val="24"/>
          <w:lang w:val="es-CO" w:eastAsia="es-CO"/>
        </w:rPr>
      </w:pPr>
      <w:r w:rsidRPr="00695822">
        <w:rPr>
          <w:rFonts w:eastAsia="SimSun"/>
          <w:b/>
          <w:bCs/>
          <w:color w:val="000000" w:themeColor="text1"/>
          <w:sz w:val="24"/>
          <w:szCs w:val="24"/>
          <w:lang w:val="es-CO" w:eastAsia="es-CO"/>
        </w:rPr>
        <w:t>ALFREDO BATEMAN SERRANO</w:t>
      </w:r>
    </w:p>
    <w:p w14:paraId="74CE713D" w14:textId="1F6E11E8" w:rsidR="00C92D0A" w:rsidRPr="009129E6" w:rsidRDefault="00C92D0A" w:rsidP="00C92D0A">
      <w:pPr>
        <w:suppressAutoHyphens w:val="0"/>
        <w:autoSpaceDE w:val="0"/>
        <w:autoSpaceDN w:val="0"/>
        <w:adjustRightInd w:val="0"/>
        <w:jc w:val="center"/>
        <w:rPr>
          <w:rFonts w:eastAsia="SimSun"/>
          <w:color w:val="000000" w:themeColor="text1"/>
          <w:sz w:val="24"/>
          <w:szCs w:val="24"/>
          <w:lang w:val="es-CO" w:eastAsia="es-CO"/>
        </w:rPr>
      </w:pPr>
      <w:r w:rsidRPr="009129E6">
        <w:rPr>
          <w:rFonts w:eastAsia="SimSun"/>
          <w:color w:val="000000" w:themeColor="text1"/>
          <w:sz w:val="24"/>
          <w:szCs w:val="24"/>
          <w:lang w:val="es-CO" w:eastAsia="es-CO"/>
        </w:rPr>
        <w:t>Secretari</w:t>
      </w:r>
      <w:r w:rsidR="00695822">
        <w:rPr>
          <w:rFonts w:eastAsia="SimSun"/>
          <w:color w:val="000000" w:themeColor="text1"/>
          <w:sz w:val="24"/>
          <w:szCs w:val="24"/>
          <w:lang w:val="es-CO" w:eastAsia="es-CO"/>
        </w:rPr>
        <w:t>o</w:t>
      </w:r>
      <w:r w:rsidRPr="009129E6">
        <w:rPr>
          <w:rFonts w:eastAsia="SimSun"/>
          <w:color w:val="000000" w:themeColor="text1"/>
          <w:sz w:val="24"/>
          <w:szCs w:val="24"/>
          <w:lang w:val="es-CO" w:eastAsia="es-CO"/>
        </w:rPr>
        <w:t xml:space="preserve"> Distrital de Desarrollo Económico</w:t>
      </w:r>
    </w:p>
    <w:p w14:paraId="08E83960" w14:textId="77777777" w:rsidR="00C92D0A" w:rsidRPr="009129E6" w:rsidRDefault="00C92D0A" w:rsidP="00C92D0A">
      <w:pPr>
        <w:suppressAutoHyphens w:val="0"/>
        <w:autoSpaceDE w:val="0"/>
        <w:autoSpaceDN w:val="0"/>
        <w:adjustRightInd w:val="0"/>
        <w:jc w:val="center"/>
        <w:rPr>
          <w:rFonts w:eastAsia="SimSun"/>
          <w:b/>
          <w:bCs/>
          <w:color w:val="000000" w:themeColor="text1"/>
          <w:sz w:val="24"/>
          <w:szCs w:val="24"/>
          <w:lang w:val="es-CO" w:eastAsia="es-CO"/>
        </w:rPr>
      </w:pPr>
    </w:p>
    <w:p w14:paraId="64BE916F" w14:textId="77777777" w:rsidR="00C92D0A" w:rsidRPr="009129E6" w:rsidRDefault="00C92D0A" w:rsidP="00C92D0A">
      <w:pPr>
        <w:suppressAutoHyphens w:val="0"/>
        <w:autoSpaceDE w:val="0"/>
        <w:autoSpaceDN w:val="0"/>
        <w:adjustRightInd w:val="0"/>
        <w:jc w:val="center"/>
        <w:rPr>
          <w:rFonts w:eastAsia="SimSun"/>
          <w:b/>
          <w:bCs/>
          <w:color w:val="000000" w:themeColor="text1"/>
          <w:sz w:val="24"/>
          <w:szCs w:val="24"/>
          <w:lang w:val="es-CO" w:eastAsia="es-CO"/>
        </w:rPr>
      </w:pPr>
    </w:p>
    <w:p w14:paraId="4F28BE91" w14:textId="77777777" w:rsidR="00C92D0A" w:rsidRPr="009129E6" w:rsidRDefault="00C92D0A" w:rsidP="00C92D0A">
      <w:pPr>
        <w:suppressAutoHyphens w:val="0"/>
        <w:autoSpaceDE w:val="0"/>
        <w:autoSpaceDN w:val="0"/>
        <w:adjustRightInd w:val="0"/>
        <w:jc w:val="center"/>
        <w:rPr>
          <w:rFonts w:eastAsia="SimSun"/>
          <w:b/>
          <w:bCs/>
          <w:color w:val="000000" w:themeColor="text1"/>
          <w:sz w:val="24"/>
          <w:szCs w:val="24"/>
          <w:lang w:val="es-CO" w:eastAsia="es-CO"/>
        </w:rPr>
      </w:pPr>
    </w:p>
    <w:p w14:paraId="170AFEB2" w14:textId="77777777" w:rsidR="00C92D0A" w:rsidRPr="009129E6" w:rsidRDefault="00C92D0A" w:rsidP="00C92D0A">
      <w:pPr>
        <w:suppressAutoHyphens w:val="0"/>
        <w:autoSpaceDE w:val="0"/>
        <w:autoSpaceDN w:val="0"/>
        <w:adjustRightInd w:val="0"/>
        <w:jc w:val="center"/>
        <w:rPr>
          <w:rFonts w:eastAsia="SimSun"/>
          <w:b/>
          <w:bCs/>
          <w:color w:val="000000" w:themeColor="text1"/>
          <w:sz w:val="24"/>
          <w:szCs w:val="24"/>
          <w:lang w:val="es-CO" w:eastAsia="es-CO"/>
        </w:rPr>
      </w:pPr>
    </w:p>
    <w:p w14:paraId="4EE2DC31" w14:textId="04F50418" w:rsidR="00695822" w:rsidRDefault="00695822" w:rsidP="00C92D0A">
      <w:pPr>
        <w:suppressAutoHyphens w:val="0"/>
        <w:autoSpaceDE w:val="0"/>
        <w:autoSpaceDN w:val="0"/>
        <w:adjustRightInd w:val="0"/>
        <w:jc w:val="center"/>
        <w:rPr>
          <w:rFonts w:eastAsia="SimSun"/>
          <w:b/>
          <w:bCs/>
          <w:color w:val="000000" w:themeColor="text1"/>
          <w:sz w:val="24"/>
          <w:szCs w:val="24"/>
          <w:lang w:val="es-CO" w:eastAsia="es-CO"/>
        </w:rPr>
      </w:pPr>
      <w:r w:rsidRPr="00695822">
        <w:rPr>
          <w:rFonts w:eastAsia="SimSun"/>
          <w:b/>
          <w:bCs/>
          <w:color w:val="000000" w:themeColor="text1"/>
          <w:sz w:val="24"/>
          <w:szCs w:val="24"/>
          <w:lang w:val="es-CO" w:eastAsia="es-CO"/>
        </w:rPr>
        <w:t>WILLIAM MENDIETA MONTEALEGRE</w:t>
      </w:r>
    </w:p>
    <w:p w14:paraId="4AC6E178" w14:textId="2A1B0956" w:rsidR="00C92D0A" w:rsidRPr="009129E6" w:rsidRDefault="00C92D0A" w:rsidP="00C92D0A">
      <w:pPr>
        <w:suppressAutoHyphens w:val="0"/>
        <w:autoSpaceDE w:val="0"/>
        <w:autoSpaceDN w:val="0"/>
        <w:adjustRightInd w:val="0"/>
        <w:jc w:val="center"/>
        <w:rPr>
          <w:rFonts w:eastAsia="SimSun"/>
          <w:color w:val="000000" w:themeColor="text1"/>
          <w:sz w:val="24"/>
          <w:szCs w:val="24"/>
          <w:lang w:val="es-CO" w:eastAsia="es-CO"/>
        </w:rPr>
      </w:pPr>
      <w:r w:rsidRPr="009129E6">
        <w:rPr>
          <w:rFonts w:eastAsia="SimSun"/>
          <w:color w:val="000000" w:themeColor="text1"/>
          <w:sz w:val="24"/>
          <w:szCs w:val="24"/>
          <w:lang w:val="es-CO" w:eastAsia="es-CO"/>
        </w:rPr>
        <w:t>Secretari</w:t>
      </w:r>
      <w:r w:rsidR="00695822">
        <w:rPr>
          <w:rFonts w:eastAsia="SimSun"/>
          <w:color w:val="000000" w:themeColor="text1"/>
          <w:sz w:val="24"/>
          <w:szCs w:val="24"/>
          <w:lang w:val="es-CO" w:eastAsia="es-CO"/>
        </w:rPr>
        <w:t>o</w:t>
      </w:r>
      <w:r w:rsidRPr="009129E6">
        <w:rPr>
          <w:rFonts w:eastAsia="SimSun"/>
          <w:color w:val="000000" w:themeColor="text1"/>
          <w:sz w:val="24"/>
          <w:szCs w:val="24"/>
          <w:lang w:val="es-CO" w:eastAsia="es-CO"/>
        </w:rPr>
        <w:t xml:space="preserve"> Jurídico</w:t>
      </w:r>
    </w:p>
    <w:p w14:paraId="26331121" w14:textId="77777777" w:rsidR="00C92D0A" w:rsidRPr="009129E6" w:rsidRDefault="00C92D0A" w:rsidP="00C92D0A">
      <w:pPr>
        <w:suppressAutoHyphens w:val="0"/>
        <w:autoSpaceDE w:val="0"/>
        <w:autoSpaceDN w:val="0"/>
        <w:adjustRightInd w:val="0"/>
        <w:jc w:val="center"/>
        <w:rPr>
          <w:rFonts w:eastAsia="SimSun"/>
          <w:color w:val="000000" w:themeColor="text1"/>
          <w:sz w:val="24"/>
          <w:szCs w:val="24"/>
          <w:lang w:val="es-CO" w:eastAsia="es-CO"/>
        </w:rPr>
      </w:pPr>
    </w:p>
    <w:p w14:paraId="0931B475" w14:textId="77777777" w:rsidR="00C92D0A" w:rsidRPr="009129E6" w:rsidRDefault="00C92D0A" w:rsidP="00C92D0A">
      <w:pPr>
        <w:suppressAutoHyphens w:val="0"/>
        <w:autoSpaceDE w:val="0"/>
        <w:autoSpaceDN w:val="0"/>
        <w:adjustRightInd w:val="0"/>
        <w:jc w:val="center"/>
        <w:rPr>
          <w:rFonts w:eastAsia="SimSun"/>
          <w:color w:val="000000" w:themeColor="text1"/>
          <w:sz w:val="24"/>
          <w:szCs w:val="24"/>
          <w:lang w:val="es-CO" w:eastAsia="es-CO"/>
        </w:rPr>
      </w:pPr>
    </w:p>
    <w:p w14:paraId="2A7513DA" w14:textId="77777777" w:rsidR="00C92D0A" w:rsidRPr="009129E6" w:rsidRDefault="00C92D0A" w:rsidP="00C92D0A">
      <w:pPr>
        <w:suppressAutoHyphens w:val="0"/>
        <w:autoSpaceDE w:val="0"/>
        <w:autoSpaceDN w:val="0"/>
        <w:adjustRightInd w:val="0"/>
        <w:jc w:val="center"/>
        <w:rPr>
          <w:rFonts w:eastAsia="SimSun"/>
          <w:color w:val="000000" w:themeColor="text1"/>
          <w:sz w:val="24"/>
          <w:szCs w:val="24"/>
          <w:lang w:val="es-CO" w:eastAsia="es-CO"/>
        </w:rPr>
      </w:pPr>
    </w:p>
    <w:p w14:paraId="06EE37C8" w14:textId="77777777" w:rsidR="00C92D0A" w:rsidRPr="009129E6" w:rsidRDefault="00C92D0A" w:rsidP="00C92D0A">
      <w:pPr>
        <w:suppressAutoHyphens w:val="0"/>
        <w:autoSpaceDE w:val="0"/>
        <w:autoSpaceDN w:val="0"/>
        <w:adjustRightInd w:val="0"/>
        <w:jc w:val="center"/>
        <w:rPr>
          <w:rFonts w:eastAsia="SimSun"/>
          <w:b/>
          <w:bCs/>
          <w:color w:val="000000" w:themeColor="text1"/>
          <w:sz w:val="24"/>
          <w:szCs w:val="24"/>
          <w:lang w:val="es-CO" w:eastAsia="es-CO"/>
        </w:rPr>
      </w:pPr>
    </w:p>
    <w:p w14:paraId="71C822C7" w14:textId="0947149B" w:rsidR="00C92D0A" w:rsidRPr="009129E6" w:rsidRDefault="00C92D0A" w:rsidP="00C92D0A">
      <w:pPr>
        <w:suppressAutoHyphens w:val="0"/>
        <w:autoSpaceDE w:val="0"/>
        <w:autoSpaceDN w:val="0"/>
        <w:adjustRightInd w:val="0"/>
        <w:jc w:val="center"/>
        <w:rPr>
          <w:rFonts w:eastAsia="SimSun"/>
          <w:b/>
          <w:bCs/>
          <w:color w:val="000000" w:themeColor="text1"/>
          <w:sz w:val="24"/>
          <w:szCs w:val="24"/>
          <w:lang w:val="es-CO" w:eastAsia="es-CO"/>
        </w:rPr>
      </w:pPr>
      <w:r w:rsidRPr="009129E6">
        <w:rPr>
          <w:rFonts w:eastAsia="SimSun"/>
          <w:b/>
          <w:bCs/>
          <w:color w:val="000000" w:themeColor="text1"/>
          <w:sz w:val="24"/>
          <w:szCs w:val="24"/>
          <w:lang w:val="es-CO" w:eastAsia="es-CO"/>
        </w:rPr>
        <w:t>DIANA RODRIGUEZ FRANCO</w:t>
      </w:r>
    </w:p>
    <w:p w14:paraId="2508F206" w14:textId="25EB2B13" w:rsidR="00C92D0A" w:rsidRPr="009129E6" w:rsidRDefault="00C92D0A" w:rsidP="00C92D0A">
      <w:pPr>
        <w:jc w:val="center"/>
        <w:rPr>
          <w:color w:val="000000" w:themeColor="text1"/>
          <w:sz w:val="24"/>
          <w:szCs w:val="24"/>
        </w:rPr>
      </w:pPr>
      <w:r w:rsidRPr="009129E6">
        <w:rPr>
          <w:rFonts w:eastAsia="SimSun"/>
          <w:color w:val="000000" w:themeColor="text1"/>
          <w:sz w:val="24"/>
          <w:szCs w:val="24"/>
          <w:lang w:val="es-CO" w:eastAsia="es-CO"/>
        </w:rPr>
        <w:t>Secretaria Distrital de la Mujer</w:t>
      </w:r>
    </w:p>
    <w:p w14:paraId="612C9DC2" w14:textId="77777777" w:rsidR="00A3637C" w:rsidRPr="009129E6" w:rsidRDefault="00A3637C" w:rsidP="00A3637C">
      <w:pPr>
        <w:jc w:val="both"/>
        <w:rPr>
          <w:color w:val="000000" w:themeColor="text1"/>
          <w:sz w:val="12"/>
          <w:szCs w:val="12"/>
        </w:rPr>
      </w:pPr>
    </w:p>
    <w:p w14:paraId="07ACF864" w14:textId="77777777" w:rsidR="00A3637C" w:rsidRPr="009129E6" w:rsidRDefault="00A3637C" w:rsidP="00A3637C">
      <w:pPr>
        <w:jc w:val="both"/>
        <w:rPr>
          <w:color w:val="000000" w:themeColor="text1"/>
          <w:sz w:val="12"/>
          <w:szCs w:val="12"/>
        </w:rPr>
      </w:pPr>
    </w:p>
    <w:p w14:paraId="11C1D0CC" w14:textId="77777777" w:rsidR="00A3637C" w:rsidRPr="009129E6" w:rsidRDefault="00A3637C" w:rsidP="00A3637C">
      <w:pPr>
        <w:jc w:val="both"/>
        <w:rPr>
          <w:color w:val="000000" w:themeColor="text1"/>
          <w:sz w:val="12"/>
          <w:szCs w:val="12"/>
        </w:rPr>
      </w:pPr>
    </w:p>
    <w:p w14:paraId="5373EBFD" w14:textId="454E3818" w:rsidR="00A3637C" w:rsidRPr="009129E6" w:rsidRDefault="00A3637C" w:rsidP="00A3637C">
      <w:pPr>
        <w:jc w:val="both"/>
        <w:rPr>
          <w:color w:val="000000" w:themeColor="text1"/>
          <w:sz w:val="12"/>
          <w:szCs w:val="12"/>
        </w:rPr>
      </w:pPr>
      <w:r w:rsidRPr="009129E6">
        <w:rPr>
          <w:color w:val="000000" w:themeColor="text1"/>
          <w:sz w:val="12"/>
          <w:szCs w:val="12"/>
        </w:rPr>
        <w:t>Proyectó:</w:t>
      </w:r>
      <w:r w:rsidR="00C92D0A" w:rsidRPr="009129E6">
        <w:rPr>
          <w:color w:val="000000" w:themeColor="text1"/>
          <w:sz w:val="12"/>
          <w:szCs w:val="12"/>
        </w:rPr>
        <w:t xml:space="preserve"> </w:t>
      </w:r>
      <w:r w:rsidR="00694DF2">
        <w:rPr>
          <w:color w:val="000000" w:themeColor="text1"/>
          <w:sz w:val="12"/>
          <w:szCs w:val="12"/>
        </w:rPr>
        <w:tab/>
      </w:r>
      <w:r w:rsidR="00C92D0A" w:rsidRPr="009129E6">
        <w:rPr>
          <w:color w:val="000000" w:themeColor="text1"/>
          <w:sz w:val="12"/>
          <w:szCs w:val="12"/>
        </w:rPr>
        <w:t xml:space="preserve">Ana María Ochoa Trujillo – Contratista Subsecretaria del Cuidado y Políticas de Igualdad Secretaría Distrital de la Mujer </w:t>
      </w:r>
    </w:p>
    <w:p w14:paraId="2131267F" w14:textId="7FA703EB" w:rsidR="00A3637C" w:rsidRDefault="00A3637C" w:rsidP="00A3637C">
      <w:pPr>
        <w:jc w:val="both"/>
        <w:rPr>
          <w:color w:val="000000" w:themeColor="text1"/>
          <w:sz w:val="12"/>
          <w:szCs w:val="12"/>
        </w:rPr>
      </w:pPr>
      <w:r w:rsidRPr="009129E6">
        <w:rPr>
          <w:color w:val="000000" w:themeColor="text1"/>
          <w:sz w:val="12"/>
          <w:szCs w:val="12"/>
        </w:rPr>
        <w:t xml:space="preserve">Revisó:  </w:t>
      </w:r>
      <w:r w:rsidR="00694DF2">
        <w:rPr>
          <w:color w:val="000000" w:themeColor="text1"/>
          <w:sz w:val="12"/>
          <w:szCs w:val="12"/>
        </w:rPr>
        <w:tab/>
      </w:r>
      <w:r w:rsidR="00694DF2" w:rsidRPr="00694DF2">
        <w:rPr>
          <w:color w:val="000000" w:themeColor="text1"/>
          <w:sz w:val="12"/>
          <w:szCs w:val="12"/>
        </w:rPr>
        <w:t xml:space="preserve">María Andrea Silva Martínez – Contratista Subsecretaría del Cuidado y Políticas de Igualdad   </w:t>
      </w:r>
    </w:p>
    <w:p w14:paraId="051C7A2D" w14:textId="0B3933E3" w:rsidR="00694DF2" w:rsidRDefault="00694DF2" w:rsidP="00A3637C">
      <w:pPr>
        <w:jc w:val="both"/>
        <w:rPr>
          <w:color w:val="000000" w:themeColor="text1"/>
          <w:sz w:val="12"/>
          <w:szCs w:val="12"/>
        </w:rPr>
      </w:pPr>
      <w:r>
        <w:rPr>
          <w:color w:val="000000" w:themeColor="text1"/>
          <w:sz w:val="12"/>
          <w:szCs w:val="12"/>
        </w:rPr>
        <w:tab/>
        <w:t xml:space="preserve">María Carolina Salazar - </w:t>
      </w:r>
      <w:r w:rsidRPr="00694DF2">
        <w:rPr>
          <w:color w:val="000000" w:themeColor="text1"/>
          <w:sz w:val="12"/>
          <w:szCs w:val="12"/>
        </w:rPr>
        <w:t xml:space="preserve">Contratista Subsecretaría del Cuidado y Políticas de Igualdad   </w:t>
      </w:r>
    </w:p>
    <w:p w14:paraId="0330E63A" w14:textId="3986928B" w:rsidR="00694DF2" w:rsidRPr="009129E6" w:rsidRDefault="00694DF2" w:rsidP="00A3637C">
      <w:pPr>
        <w:jc w:val="both"/>
        <w:rPr>
          <w:color w:val="000000" w:themeColor="text1"/>
          <w:sz w:val="12"/>
          <w:szCs w:val="12"/>
        </w:rPr>
      </w:pPr>
      <w:r>
        <w:rPr>
          <w:color w:val="000000" w:themeColor="text1"/>
          <w:sz w:val="12"/>
          <w:szCs w:val="12"/>
        </w:rPr>
        <w:tab/>
        <w:t xml:space="preserve">Mildred Acuña - </w:t>
      </w:r>
      <w:r w:rsidRPr="00694DF2">
        <w:rPr>
          <w:color w:val="000000" w:themeColor="text1"/>
          <w:sz w:val="12"/>
          <w:szCs w:val="12"/>
        </w:rPr>
        <w:t xml:space="preserve">Contratista Subsecretaría del Cuidado y Políticas de Igualdad   </w:t>
      </w:r>
    </w:p>
    <w:p w14:paraId="759EAAF4" w14:textId="4F91BA7E" w:rsidR="00A3637C" w:rsidRPr="009129E6" w:rsidRDefault="00A3637C" w:rsidP="00A3637C">
      <w:pPr>
        <w:jc w:val="both"/>
        <w:rPr>
          <w:color w:val="000000" w:themeColor="text1"/>
        </w:rPr>
      </w:pPr>
      <w:r w:rsidRPr="009129E6">
        <w:rPr>
          <w:color w:val="000000" w:themeColor="text1"/>
          <w:sz w:val="12"/>
          <w:szCs w:val="12"/>
        </w:rPr>
        <w:t>Aprobó:</w:t>
      </w:r>
      <w:bookmarkStart w:id="3" w:name="OLE_LINK7"/>
      <w:bookmarkStart w:id="4" w:name="OLE_LINK8"/>
      <w:bookmarkEnd w:id="3"/>
      <w:bookmarkEnd w:id="4"/>
      <w:r w:rsidR="00694DF2">
        <w:rPr>
          <w:color w:val="000000" w:themeColor="text1"/>
          <w:sz w:val="12"/>
          <w:szCs w:val="12"/>
        </w:rPr>
        <w:tab/>
        <w:t xml:space="preserve">Angie Paola Mesa Rojas - </w:t>
      </w:r>
      <w:r w:rsidR="00694DF2" w:rsidRPr="00694DF2">
        <w:rPr>
          <w:color w:val="000000" w:themeColor="text1"/>
          <w:sz w:val="12"/>
          <w:szCs w:val="12"/>
        </w:rPr>
        <w:t xml:space="preserve">Subsecretaría del Cuidado y Políticas de Igualdad   </w:t>
      </w:r>
    </w:p>
    <w:p w14:paraId="63114428" w14:textId="77777777" w:rsidR="00A3637C" w:rsidRPr="009129E6" w:rsidRDefault="00A3637C">
      <w:pPr>
        <w:rPr>
          <w:color w:val="000000" w:themeColor="text1"/>
        </w:rPr>
      </w:pPr>
    </w:p>
    <w:sectPr w:rsidR="00A3637C" w:rsidRPr="009129E6" w:rsidSect="00381227">
      <w:headerReference w:type="default" r:id="rId8"/>
      <w:footerReference w:type="default" r:id="rId9"/>
      <w:headerReference w:type="first" r:id="rId10"/>
      <w:footerReference w:type="first" r:id="rId11"/>
      <w:pgSz w:w="12240" w:h="15840"/>
      <w:pgMar w:top="3505" w:right="1701" w:bottom="1418" w:left="1701" w:header="567" w:footer="567"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2DD5D" w14:textId="77777777" w:rsidR="00275FFF" w:rsidRDefault="00275FFF" w:rsidP="00A3637C">
      <w:r>
        <w:separator/>
      </w:r>
    </w:p>
  </w:endnote>
  <w:endnote w:type="continuationSeparator" w:id="0">
    <w:p w14:paraId="21B84B57" w14:textId="77777777" w:rsidR="00275FFF" w:rsidRDefault="00275FFF" w:rsidP="00A3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7414A" w14:textId="508221BB" w:rsidR="00A3637C" w:rsidRDefault="00A765B7" w:rsidP="00084D6C">
    <w:r>
      <w:rPr>
        <w:noProof/>
      </w:rPr>
      <w:drawing>
        <wp:inline distT="0" distB="0" distL="0" distR="0" wp14:anchorId="29DC0235" wp14:editId="7C54DCB0">
          <wp:extent cx="5612130" cy="847725"/>
          <wp:effectExtent l="0" t="0" r="762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47725"/>
                  </a:xfrm>
                  <a:prstGeom prst="rect">
                    <a:avLst/>
                  </a:prstGeom>
                  <a:noFill/>
                  <a:ln>
                    <a:noFill/>
                  </a:ln>
                </pic:spPr>
              </pic:pic>
            </a:graphicData>
          </a:graphic>
        </wp:inline>
      </w:drawing>
    </w:r>
  </w:p>
  <w:p w14:paraId="495584E6" w14:textId="09FF2C95" w:rsidR="00E776FC" w:rsidRPr="00381227" w:rsidRDefault="00E776FC" w:rsidP="00CA3415">
    <w:pPr>
      <w:pStyle w:val="Piedepgina"/>
      <w:jc w:val="center"/>
      <w:rPr>
        <w:rFonts w:ascii="Arial" w:hAnsi="Arial" w:cs="Arial"/>
        <w:b/>
        <w:bCs/>
        <w:sz w:val="18"/>
        <w:szCs w:val="18"/>
      </w:rPr>
    </w:pPr>
    <w:r w:rsidRPr="00381227">
      <w:rPr>
        <w:rFonts w:ascii="Arial" w:hAnsi="Arial" w:cs="Arial"/>
        <w:b/>
        <w:bCs/>
        <w:sz w:val="18"/>
        <w:szCs w:val="18"/>
      </w:rPr>
      <w:t>CLASIFICACIÓN DE LA INFORMACIÓN: PÚBLICA</w:t>
    </w:r>
  </w:p>
  <w:p w14:paraId="3DB63C1F" w14:textId="25E47B28" w:rsidR="00A3637C" w:rsidRPr="00381227" w:rsidRDefault="00A3637C" w:rsidP="00CA3415">
    <w:pPr>
      <w:pStyle w:val="Piedepgina"/>
      <w:jc w:val="center"/>
      <w:rPr>
        <w:rFonts w:ascii="Arial" w:hAnsi="Arial" w:cs="Arial"/>
        <w:b/>
        <w:bCs/>
        <w:sz w:val="18"/>
        <w:szCs w:val="18"/>
      </w:rPr>
    </w:pPr>
    <w:r w:rsidRPr="00381227">
      <w:rPr>
        <w:rFonts w:ascii="Arial" w:hAnsi="Arial" w:cs="Arial"/>
        <w:b/>
        <w:bCs/>
        <w:sz w:val="18"/>
        <w:szCs w:val="18"/>
      </w:rPr>
      <w:t>2310460-FT-078 Versión 01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02213" w14:textId="43FCA1C9" w:rsidR="00A3637C" w:rsidRDefault="00A765B7" w:rsidP="00A765B7">
    <w:pPr>
      <w:jc w:val="center"/>
    </w:pPr>
    <w:r>
      <w:rPr>
        <w:noProof/>
      </w:rPr>
      <w:drawing>
        <wp:inline distT="0" distB="0" distL="0" distR="0" wp14:anchorId="08E62B23" wp14:editId="1F9B3A75">
          <wp:extent cx="5612130" cy="847725"/>
          <wp:effectExtent l="0" t="0" r="762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2130" cy="847725"/>
                  </a:xfrm>
                  <a:prstGeom prst="rect">
                    <a:avLst/>
                  </a:prstGeom>
                  <a:noFill/>
                  <a:ln>
                    <a:noFill/>
                  </a:ln>
                </pic:spPr>
              </pic:pic>
            </a:graphicData>
          </a:graphic>
        </wp:inline>
      </w:drawing>
    </w:r>
  </w:p>
  <w:p w14:paraId="772BB28B" w14:textId="0244D678" w:rsidR="00E776FC" w:rsidRPr="00381227" w:rsidRDefault="00E776FC" w:rsidP="00CA3415">
    <w:pPr>
      <w:pStyle w:val="Piedepgina"/>
      <w:jc w:val="center"/>
      <w:rPr>
        <w:rFonts w:ascii="Arial" w:hAnsi="Arial" w:cs="Arial"/>
        <w:b/>
        <w:bCs/>
        <w:sz w:val="18"/>
        <w:szCs w:val="18"/>
      </w:rPr>
    </w:pPr>
    <w:r w:rsidRPr="00381227">
      <w:rPr>
        <w:rFonts w:ascii="Arial" w:hAnsi="Arial" w:cs="Arial"/>
        <w:b/>
        <w:bCs/>
        <w:sz w:val="18"/>
        <w:szCs w:val="18"/>
      </w:rPr>
      <w:t>CLASIFICACIÓN DE LA INFORMACIÓN: PÚBLICA</w:t>
    </w:r>
  </w:p>
  <w:p w14:paraId="38304A81" w14:textId="34FA08AD" w:rsidR="00A3637C" w:rsidRPr="00381227" w:rsidRDefault="00A3637C" w:rsidP="00CA3415">
    <w:pPr>
      <w:pStyle w:val="Piedepgina"/>
      <w:jc w:val="center"/>
      <w:rPr>
        <w:rFonts w:ascii="Arial" w:hAnsi="Arial" w:cs="Arial"/>
        <w:b/>
        <w:bCs/>
        <w:sz w:val="18"/>
        <w:szCs w:val="18"/>
      </w:rPr>
    </w:pPr>
    <w:r w:rsidRPr="00381227">
      <w:rPr>
        <w:rFonts w:ascii="Arial" w:hAnsi="Arial" w:cs="Arial"/>
        <w:b/>
        <w:bCs/>
        <w:sz w:val="18"/>
        <w:szCs w:val="18"/>
      </w:rPr>
      <w:t>2310460-FT-078 Versión 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CAA21" w14:textId="77777777" w:rsidR="00275FFF" w:rsidRDefault="00275FFF" w:rsidP="00A3637C">
      <w:r>
        <w:separator/>
      </w:r>
    </w:p>
  </w:footnote>
  <w:footnote w:type="continuationSeparator" w:id="0">
    <w:p w14:paraId="56ED9AFF" w14:textId="77777777" w:rsidR="00275FFF" w:rsidRDefault="00275FFF" w:rsidP="00A3637C">
      <w:r>
        <w:continuationSeparator/>
      </w:r>
    </w:p>
  </w:footnote>
  <w:footnote w:id="1">
    <w:p w14:paraId="2B9636AA" w14:textId="5B1217E6" w:rsidR="00833A25" w:rsidRPr="00084D6C" w:rsidRDefault="00833A25">
      <w:pPr>
        <w:pStyle w:val="Textonotapie"/>
        <w:rPr>
          <w:lang w:val="es-CO"/>
        </w:rPr>
      </w:pPr>
      <w:r>
        <w:rPr>
          <w:rStyle w:val="Refdenotaalpie"/>
        </w:rPr>
        <w:footnoteRef/>
      </w:r>
      <w:r w:rsidR="00084D6C">
        <w:rPr>
          <w:szCs w:val="18"/>
        </w:rPr>
        <w:t xml:space="preserve"> </w:t>
      </w:r>
      <w:r w:rsidR="00AF0CD4" w:rsidRPr="00084D6C">
        <w:rPr>
          <w:szCs w:val="18"/>
        </w:rPr>
        <w:t>(</w:t>
      </w:r>
      <w:r w:rsidR="00AF0CD4" w:rsidRPr="00084D6C">
        <w:rPr>
          <w:color w:val="000000" w:themeColor="text1"/>
          <w:szCs w:val="18"/>
        </w:rPr>
        <w:t>DANE - GEIH Nacional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B4773" w14:textId="0600BD21" w:rsidR="00A3637C" w:rsidRDefault="00E0107C" w:rsidP="00A3637C">
    <w:pPr>
      <w:pStyle w:val="Encabezado"/>
      <w:jc w:val="center"/>
      <w:rPr>
        <w:b/>
        <w:bCs/>
        <w:sz w:val="12"/>
        <w:szCs w:val="12"/>
      </w:rPr>
    </w:pPr>
    <w:r w:rsidRPr="00E0107C">
      <w:rPr>
        <w:b/>
        <w:bCs/>
        <w:noProof/>
        <w:sz w:val="12"/>
        <w:szCs w:val="12"/>
        <w:lang w:val="es-CO" w:eastAsia="es-CO"/>
      </w:rPr>
      <w:drawing>
        <wp:inline distT="0" distB="0" distL="0" distR="0" wp14:anchorId="4D1E8E41" wp14:editId="28444282">
          <wp:extent cx="1021136" cy="1044000"/>
          <wp:effectExtent l="0" t="0" r="7620" b="3810"/>
          <wp:docPr id="15" name="Imagen 15"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idades compartidas\Documentos SIG\2020\Logos\Logo escudo Bogotá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136" cy="1044000"/>
                  </a:xfrm>
                  <a:prstGeom prst="rect">
                    <a:avLst/>
                  </a:prstGeom>
                  <a:noFill/>
                  <a:ln>
                    <a:noFill/>
                  </a:ln>
                </pic:spPr>
              </pic:pic>
            </a:graphicData>
          </a:graphic>
        </wp:inline>
      </w:drawing>
    </w:r>
  </w:p>
  <w:p w14:paraId="0910DFB9" w14:textId="77777777" w:rsidR="00A3637C" w:rsidRDefault="00A3637C" w:rsidP="00A3637C">
    <w:pPr>
      <w:jc w:val="both"/>
      <w:rPr>
        <w:b/>
        <w:sz w:val="24"/>
      </w:rPr>
    </w:pPr>
  </w:p>
  <w:p w14:paraId="6763609F" w14:textId="77777777" w:rsidR="00A3637C" w:rsidRDefault="00A3637C" w:rsidP="00A3637C">
    <w:pPr>
      <w:jc w:val="both"/>
      <w:rPr>
        <w:b/>
        <w:sz w:val="24"/>
      </w:rPr>
    </w:pPr>
  </w:p>
  <w:p w14:paraId="6A7E983D" w14:textId="77777777" w:rsidR="00A3637C" w:rsidRDefault="00A3637C" w:rsidP="00A3637C">
    <w:pPr>
      <w:jc w:val="both"/>
      <w:rPr>
        <w:rFonts w:ascii="Arial" w:hAnsi="Arial" w:cs="Arial"/>
        <w:b/>
        <w:sz w:val="24"/>
        <w:szCs w:val="24"/>
      </w:rPr>
    </w:pPr>
    <w:r>
      <w:rPr>
        <w:b/>
        <w:sz w:val="24"/>
      </w:rPr>
      <w:t xml:space="preserve">Continuación del Decreto </w:t>
    </w:r>
    <w:proofErr w:type="spellStart"/>
    <w:r>
      <w:rPr>
        <w:b/>
        <w:sz w:val="24"/>
      </w:rPr>
      <w:t>N°</w:t>
    </w:r>
    <w:proofErr w:type="spellEnd"/>
    <w:r>
      <w:rPr>
        <w:b/>
        <w:sz w:val="24"/>
      </w:rPr>
      <w:t xml:space="preserve">. ______________ DE _____________     </w:t>
    </w:r>
    <w:r>
      <w:rPr>
        <w:b/>
        <w:sz w:val="24"/>
      </w:rPr>
      <w:tab/>
      <w:t xml:space="preserve">       </w:t>
    </w:r>
    <w:r>
      <w:rPr>
        <w:b/>
        <w:sz w:val="22"/>
        <w:szCs w:val="22"/>
      </w:rPr>
      <w:t xml:space="preserve">Pág. </w:t>
    </w:r>
    <w:r>
      <w:rPr>
        <w:rFonts w:cs="Arial"/>
        <w:b/>
        <w:sz w:val="22"/>
        <w:szCs w:val="22"/>
      </w:rPr>
      <w:fldChar w:fldCharType="begin"/>
    </w:r>
    <w:r>
      <w:rPr>
        <w:rFonts w:cs="Arial"/>
        <w:b/>
        <w:sz w:val="22"/>
        <w:szCs w:val="22"/>
      </w:rPr>
      <w:instrText xml:space="preserve"> PAGE </w:instrText>
    </w:r>
    <w:r>
      <w:rPr>
        <w:rFonts w:cs="Arial"/>
        <w:b/>
        <w:sz w:val="22"/>
        <w:szCs w:val="22"/>
      </w:rPr>
      <w:fldChar w:fldCharType="separate"/>
    </w:r>
    <w:r w:rsidR="00E0107C">
      <w:rPr>
        <w:rFonts w:cs="Arial"/>
        <w:b/>
        <w:noProof/>
        <w:sz w:val="22"/>
        <w:szCs w:val="22"/>
      </w:rPr>
      <w:t>2</w:t>
    </w:r>
    <w:r>
      <w:rPr>
        <w:rFonts w:cs="Arial"/>
        <w:b/>
        <w:sz w:val="22"/>
        <w:szCs w:val="22"/>
      </w:rPr>
      <w:fldChar w:fldCharType="end"/>
    </w:r>
    <w:r>
      <w:rPr>
        <w:rFonts w:ascii="Arial" w:hAnsi="Arial" w:cs="Arial"/>
        <w:b/>
        <w:sz w:val="22"/>
        <w:szCs w:val="22"/>
      </w:rPr>
      <w:t xml:space="preserve"> de </w:t>
    </w:r>
    <w:r>
      <w:rPr>
        <w:rFonts w:cs="Arial"/>
        <w:b/>
        <w:sz w:val="22"/>
        <w:szCs w:val="22"/>
      </w:rPr>
      <w:fldChar w:fldCharType="begin"/>
    </w:r>
    <w:r>
      <w:rPr>
        <w:rFonts w:cs="Arial"/>
        <w:b/>
        <w:sz w:val="22"/>
        <w:szCs w:val="22"/>
      </w:rPr>
      <w:instrText xml:space="preserve"> NUMPAGES \* ARABIC </w:instrText>
    </w:r>
    <w:r>
      <w:rPr>
        <w:rFonts w:cs="Arial"/>
        <w:b/>
        <w:sz w:val="22"/>
        <w:szCs w:val="22"/>
      </w:rPr>
      <w:fldChar w:fldCharType="separate"/>
    </w:r>
    <w:r w:rsidR="00E0107C">
      <w:rPr>
        <w:rFonts w:cs="Arial"/>
        <w:b/>
        <w:noProof/>
        <w:sz w:val="22"/>
        <w:szCs w:val="22"/>
      </w:rPr>
      <w:t>2</w:t>
    </w:r>
    <w:r>
      <w:rPr>
        <w:rFonts w:cs="Arial"/>
        <w:b/>
        <w:sz w:val="22"/>
        <w:szCs w:val="22"/>
      </w:rPr>
      <w:fldChar w:fldCharType="end"/>
    </w:r>
  </w:p>
  <w:p w14:paraId="15A34C41" w14:textId="77777777" w:rsidR="00A3637C" w:rsidRDefault="00A3637C" w:rsidP="00A3637C">
    <w:pPr>
      <w:jc w:val="center"/>
      <w:rPr>
        <w:rFonts w:ascii="Arial" w:hAnsi="Arial" w:cs="Arial"/>
        <w:b/>
        <w:sz w:val="24"/>
        <w:szCs w:val="24"/>
      </w:rPr>
    </w:pPr>
  </w:p>
  <w:p w14:paraId="34B12943" w14:textId="2A33D6F1" w:rsidR="00A3637C" w:rsidRDefault="00C92D0A" w:rsidP="00A3637C">
    <w:pPr>
      <w:spacing w:before="100" w:after="100"/>
      <w:jc w:val="center"/>
    </w:pPr>
    <w:r>
      <w:rPr>
        <w:bCs/>
        <w:sz w:val="24"/>
        <w:szCs w:val="24"/>
      </w:rPr>
      <w:t>“Por medio del cual se modifica parcialmente el Decreto 332 de 2020, que</w:t>
    </w:r>
    <w:r w:rsidRPr="00B0703C">
      <w:rPr>
        <w:bCs/>
        <w:sz w:val="24"/>
        <w:szCs w:val="24"/>
      </w:rPr>
      <w:t xml:space="preserve"> establece medidas afirmativas para promover la participación de las mujeres en la contratación del Distrito Capital</w:t>
    </w:r>
    <w:r>
      <w:rPr>
        <w:bCs/>
        <w:sz w:val="24"/>
        <w:szCs w:val="24"/>
      </w:rPr>
      <w:t>”</w:t>
    </w:r>
  </w:p>
  <w:p w14:paraId="0B88CC68" w14:textId="77777777" w:rsidR="00A3637C" w:rsidRDefault="00A363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C141F" w14:textId="2A32440A" w:rsidR="00A3637C" w:rsidRDefault="00E0107C" w:rsidP="00A3637C">
    <w:pPr>
      <w:jc w:val="center"/>
      <w:rPr>
        <w:b/>
        <w:sz w:val="24"/>
        <w:szCs w:val="24"/>
      </w:rPr>
    </w:pPr>
    <w:r w:rsidRPr="00E0107C">
      <w:rPr>
        <w:b/>
        <w:bCs/>
        <w:noProof/>
        <w:sz w:val="12"/>
        <w:szCs w:val="12"/>
        <w:lang w:val="es-CO" w:eastAsia="es-CO"/>
      </w:rPr>
      <w:drawing>
        <wp:inline distT="0" distB="0" distL="0" distR="0" wp14:anchorId="06F2C11D" wp14:editId="29E71C6D">
          <wp:extent cx="1021136" cy="1044000"/>
          <wp:effectExtent l="0" t="0" r="7620" b="3810"/>
          <wp:docPr id="12" name="Imagen 12" descr="G:\Unidades compartidas\Documentos SIG\2020\Logos\Logo escudo Bogotá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nidades compartidas\Documentos SIG\2020\Logos\Logo escudo Bogotá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136" cy="1044000"/>
                  </a:xfrm>
                  <a:prstGeom prst="rect">
                    <a:avLst/>
                  </a:prstGeom>
                  <a:noFill/>
                  <a:ln>
                    <a:noFill/>
                  </a:ln>
                </pic:spPr>
              </pic:pic>
            </a:graphicData>
          </a:graphic>
        </wp:inline>
      </w:drawing>
    </w:r>
  </w:p>
  <w:p w14:paraId="6F6CBFA7" w14:textId="19906E9D" w:rsidR="00A3637C" w:rsidRDefault="00A3637C" w:rsidP="00A3637C">
    <w:pPr>
      <w:jc w:val="center"/>
      <w:rPr>
        <w:b/>
        <w:sz w:val="24"/>
        <w:szCs w:val="24"/>
      </w:rPr>
    </w:pPr>
    <w:r>
      <w:rPr>
        <w:b/>
        <w:sz w:val="24"/>
        <w:szCs w:val="24"/>
      </w:rPr>
      <w:t>DECRETO No.</w:t>
    </w:r>
    <w:r w:rsidR="004D122E">
      <w:rPr>
        <w:b/>
        <w:sz w:val="24"/>
        <w:szCs w:val="24"/>
      </w:rPr>
      <w:t xml:space="preserve"> </w:t>
    </w:r>
    <w:r>
      <w:rPr>
        <w:b/>
        <w:sz w:val="24"/>
        <w:szCs w:val="24"/>
      </w:rPr>
      <w:t xml:space="preserve">______________ DE </w:t>
    </w:r>
  </w:p>
  <w:p w14:paraId="3A015411" w14:textId="77777777" w:rsidR="00A3637C" w:rsidRDefault="00A3637C" w:rsidP="00A3637C">
    <w:pPr>
      <w:jc w:val="center"/>
      <w:rPr>
        <w:b/>
        <w:sz w:val="24"/>
        <w:szCs w:val="24"/>
      </w:rPr>
    </w:pPr>
  </w:p>
  <w:p w14:paraId="6002E751" w14:textId="77777777" w:rsidR="00A3637C" w:rsidRDefault="00A3637C" w:rsidP="00A3637C">
    <w:pPr>
      <w:jc w:val="center"/>
      <w:rPr>
        <w:b/>
        <w:sz w:val="24"/>
        <w:szCs w:val="24"/>
      </w:rPr>
    </w:pPr>
    <w:r>
      <w:rPr>
        <w:b/>
        <w:sz w:val="24"/>
        <w:szCs w:val="24"/>
      </w:rPr>
      <w:t xml:space="preserve"> (                                    ) </w:t>
    </w:r>
  </w:p>
  <w:p w14:paraId="6A70F1C7" w14:textId="77777777" w:rsidR="00A3637C" w:rsidRDefault="00A3637C" w:rsidP="00A3637C">
    <w:pPr>
      <w:tabs>
        <w:tab w:val="left" w:pos="6140"/>
      </w:tabs>
      <w:rPr>
        <w:bCs/>
        <w:sz w:val="24"/>
        <w:szCs w:val="24"/>
      </w:rPr>
    </w:pPr>
    <w:r>
      <w:rPr>
        <w:b/>
        <w:sz w:val="24"/>
        <w:szCs w:val="24"/>
      </w:rPr>
      <w:tab/>
    </w:r>
  </w:p>
  <w:p w14:paraId="09F859F4" w14:textId="7767D7FB" w:rsidR="00A3637C" w:rsidRPr="00B0703C" w:rsidRDefault="00A3637C" w:rsidP="00B0703C">
    <w:pPr>
      <w:suppressAutoHyphens w:val="0"/>
      <w:autoSpaceDE w:val="0"/>
      <w:autoSpaceDN w:val="0"/>
      <w:adjustRightInd w:val="0"/>
      <w:jc w:val="center"/>
      <w:rPr>
        <w:rFonts w:eastAsia="Calibri"/>
        <w:b/>
        <w:bCs/>
        <w:sz w:val="21"/>
        <w:szCs w:val="21"/>
        <w:lang w:val="es-CO" w:eastAsia="es-CO"/>
      </w:rPr>
    </w:pPr>
    <w:r>
      <w:rPr>
        <w:bCs/>
        <w:sz w:val="24"/>
        <w:szCs w:val="24"/>
      </w:rPr>
      <w:t>“Por medio del cual</w:t>
    </w:r>
    <w:r w:rsidR="00B0703C">
      <w:rPr>
        <w:bCs/>
        <w:sz w:val="24"/>
        <w:szCs w:val="24"/>
      </w:rPr>
      <w:t xml:space="preserve"> se modifica parcialmente el Decreto 332 de 2020, que</w:t>
    </w:r>
    <w:r w:rsidR="00B0703C" w:rsidRPr="00B0703C">
      <w:rPr>
        <w:bCs/>
        <w:sz w:val="24"/>
        <w:szCs w:val="24"/>
      </w:rPr>
      <w:t xml:space="preserve"> establece medidas afirmativas para promover la participación de las mujeres en la contratación del Distrito Capital</w:t>
    </w:r>
    <w:r>
      <w:rPr>
        <w:bCs/>
        <w:sz w:val="24"/>
        <w:szCs w:val="24"/>
      </w:rPr>
      <w:t>”</w:t>
    </w:r>
  </w:p>
  <w:p w14:paraId="179FA662" w14:textId="30884911" w:rsidR="00A3637C" w:rsidRDefault="00A3637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6B1586B"/>
    <w:multiLevelType w:val="hybridMultilevel"/>
    <w:tmpl w:val="67AA5B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0151FD1"/>
    <w:multiLevelType w:val="multilevel"/>
    <w:tmpl w:val="9BB60D30"/>
    <w:lvl w:ilvl="0">
      <w:start w:val="1"/>
      <w:numFmt w:val="decimal"/>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D597B6E"/>
    <w:multiLevelType w:val="hybridMultilevel"/>
    <w:tmpl w:val="BC8A6E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7C"/>
    <w:rsid w:val="00013D4D"/>
    <w:rsid w:val="0001411B"/>
    <w:rsid w:val="00030688"/>
    <w:rsid w:val="0005041D"/>
    <w:rsid w:val="00084D6C"/>
    <w:rsid w:val="000926A1"/>
    <w:rsid w:val="00094EE5"/>
    <w:rsid w:val="000B7884"/>
    <w:rsid w:val="000C0425"/>
    <w:rsid w:val="000E012E"/>
    <w:rsid w:val="000E33C4"/>
    <w:rsid w:val="00102A21"/>
    <w:rsid w:val="00107613"/>
    <w:rsid w:val="00117220"/>
    <w:rsid w:val="00120933"/>
    <w:rsid w:val="0016282A"/>
    <w:rsid w:val="0016345A"/>
    <w:rsid w:val="001A03F4"/>
    <w:rsid w:val="001B4023"/>
    <w:rsid w:val="001C2CCF"/>
    <w:rsid w:val="001C6A76"/>
    <w:rsid w:val="001D0C83"/>
    <w:rsid w:val="001D2B9F"/>
    <w:rsid w:val="001E798E"/>
    <w:rsid w:val="0022743C"/>
    <w:rsid w:val="00247DF0"/>
    <w:rsid w:val="0025236A"/>
    <w:rsid w:val="0026167D"/>
    <w:rsid w:val="00275FFF"/>
    <w:rsid w:val="002903A8"/>
    <w:rsid w:val="00296465"/>
    <w:rsid w:val="002A15D0"/>
    <w:rsid w:val="00300300"/>
    <w:rsid w:val="00315068"/>
    <w:rsid w:val="00365BC0"/>
    <w:rsid w:val="0037328E"/>
    <w:rsid w:val="0037406B"/>
    <w:rsid w:val="00381227"/>
    <w:rsid w:val="00394394"/>
    <w:rsid w:val="00394E07"/>
    <w:rsid w:val="003A07CC"/>
    <w:rsid w:val="003B1C11"/>
    <w:rsid w:val="003E40A7"/>
    <w:rsid w:val="003F3F84"/>
    <w:rsid w:val="003F7FC3"/>
    <w:rsid w:val="00414D5A"/>
    <w:rsid w:val="004355A2"/>
    <w:rsid w:val="004473FD"/>
    <w:rsid w:val="0048494E"/>
    <w:rsid w:val="004D101E"/>
    <w:rsid w:val="004D122E"/>
    <w:rsid w:val="004E1F26"/>
    <w:rsid w:val="004E5990"/>
    <w:rsid w:val="00506743"/>
    <w:rsid w:val="005077F6"/>
    <w:rsid w:val="0052210F"/>
    <w:rsid w:val="0053785B"/>
    <w:rsid w:val="00544927"/>
    <w:rsid w:val="005848E5"/>
    <w:rsid w:val="005A7864"/>
    <w:rsid w:val="005C25FC"/>
    <w:rsid w:val="005F02A3"/>
    <w:rsid w:val="00605F3D"/>
    <w:rsid w:val="00614253"/>
    <w:rsid w:val="00660DA4"/>
    <w:rsid w:val="00661FE2"/>
    <w:rsid w:val="00691985"/>
    <w:rsid w:val="00694DF2"/>
    <w:rsid w:val="00695822"/>
    <w:rsid w:val="0069617A"/>
    <w:rsid w:val="006D7D51"/>
    <w:rsid w:val="006E14DF"/>
    <w:rsid w:val="006F04AD"/>
    <w:rsid w:val="007049FA"/>
    <w:rsid w:val="00716B55"/>
    <w:rsid w:val="007422E7"/>
    <w:rsid w:val="0076630D"/>
    <w:rsid w:val="007A4687"/>
    <w:rsid w:val="007E494D"/>
    <w:rsid w:val="007F4EAC"/>
    <w:rsid w:val="00803A34"/>
    <w:rsid w:val="00832377"/>
    <w:rsid w:val="00833A25"/>
    <w:rsid w:val="00833EC9"/>
    <w:rsid w:val="00856539"/>
    <w:rsid w:val="008609DD"/>
    <w:rsid w:val="00867254"/>
    <w:rsid w:val="008C41AE"/>
    <w:rsid w:val="008D4737"/>
    <w:rsid w:val="008E6DB4"/>
    <w:rsid w:val="00902BE6"/>
    <w:rsid w:val="00907EE4"/>
    <w:rsid w:val="009129E6"/>
    <w:rsid w:val="00940465"/>
    <w:rsid w:val="00953C51"/>
    <w:rsid w:val="009652AE"/>
    <w:rsid w:val="00967896"/>
    <w:rsid w:val="009806D1"/>
    <w:rsid w:val="009A26F5"/>
    <w:rsid w:val="009A7456"/>
    <w:rsid w:val="009C6775"/>
    <w:rsid w:val="009C7613"/>
    <w:rsid w:val="009D5F83"/>
    <w:rsid w:val="009E7BDA"/>
    <w:rsid w:val="00A00BEA"/>
    <w:rsid w:val="00A07D2B"/>
    <w:rsid w:val="00A16B85"/>
    <w:rsid w:val="00A3637C"/>
    <w:rsid w:val="00A3738C"/>
    <w:rsid w:val="00A66F88"/>
    <w:rsid w:val="00A71CA5"/>
    <w:rsid w:val="00A754F8"/>
    <w:rsid w:val="00A765B7"/>
    <w:rsid w:val="00A8395F"/>
    <w:rsid w:val="00AA5134"/>
    <w:rsid w:val="00AB26A6"/>
    <w:rsid w:val="00AB5113"/>
    <w:rsid w:val="00AF0CD4"/>
    <w:rsid w:val="00B044F5"/>
    <w:rsid w:val="00B0703C"/>
    <w:rsid w:val="00B13E71"/>
    <w:rsid w:val="00B357ED"/>
    <w:rsid w:val="00B4600C"/>
    <w:rsid w:val="00B66DC1"/>
    <w:rsid w:val="00B75483"/>
    <w:rsid w:val="00B75D7F"/>
    <w:rsid w:val="00B910CC"/>
    <w:rsid w:val="00B937D9"/>
    <w:rsid w:val="00B9480D"/>
    <w:rsid w:val="00B97C89"/>
    <w:rsid w:val="00BA1935"/>
    <w:rsid w:val="00BA273A"/>
    <w:rsid w:val="00BA30C2"/>
    <w:rsid w:val="00BB67B9"/>
    <w:rsid w:val="00BD2424"/>
    <w:rsid w:val="00C149C7"/>
    <w:rsid w:val="00C56DDC"/>
    <w:rsid w:val="00C91445"/>
    <w:rsid w:val="00C92D0A"/>
    <w:rsid w:val="00C9435B"/>
    <w:rsid w:val="00CA3415"/>
    <w:rsid w:val="00CB47EC"/>
    <w:rsid w:val="00CE1A06"/>
    <w:rsid w:val="00D13FB7"/>
    <w:rsid w:val="00D1739E"/>
    <w:rsid w:val="00D24F0F"/>
    <w:rsid w:val="00D320C5"/>
    <w:rsid w:val="00DD1498"/>
    <w:rsid w:val="00DE74E4"/>
    <w:rsid w:val="00DF58DD"/>
    <w:rsid w:val="00DF6176"/>
    <w:rsid w:val="00E0107C"/>
    <w:rsid w:val="00E07655"/>
    <w:rsid w:val="00E149B2"/>
    <w:rsid w:val="00E20175"/>
    <w:rsid w:val="00E256EB"/>
    <w:rsid w:val="00E3400B"/>
    <w:rsid w:val="00E776FC"/>
    <w:rsid w:val="00E8511B"/>
    <w:rsid w:val="00EA555D"/>
    <w:rsid w:val="00EB5F3F"/>
    <w:rsid w:val="00EC0E85"/>
    <w:rsid w:val="00EC16C6"/>
    <w:rsid w:val="00EC67DD"/>
    <w:rsid w:val="00ED79EE"/>
    <w:rsid w:val="00EF1555"/>
    <w:rsid w:val="00EF7949"/>
    <w:rsid w:val="00F054B5"/>
    <w:rsid w:val="00F32132"/>
    <w:rsid w:val="00F4470C"/>
    <w:rsid w:val="00F56AB7"/>
    <w:rsid w:val="00F572C0"/>
    <w:rsid w:val="00F60CC8"/>
    <w:rsid w:val="00F826F8"/>
    <w:rsid w:val="00FA1C9D"/>
    <w:rsid w:val="00FB42E8"/>
    <w:rsid w:val="00FB586C"/>
    <w:rsid w:val="00FE055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95F98"/>
  <w15:docId w15:val="{AC71A3FE-AFAF-40A2-A9C8-4ED33146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7C"/>
    <w:pPr>
      <w:suppressAutoHyphens/>
    </w:pPr>
    <w:rPr>
      <w:rFonts w:ascii="Times New Roman" w:eastAsia="Times New Roman" w:hAnsi="Times New Roman"/>
      <w:lang w:val="es-ES" w:eastAsia="zh-CN"/>
    </w:rPr>
  </w:style>
  <w:style w:type="paragraph" w:styleId="Ttulo2">
    <w:name w:val="heading 2"/>
    <w:basedOn w:val="Normal"/>
    <w:next w:val="Normal"/>
    <w:link w:val="Ttulo2Car"/>
    <w:qFormat/>
    <w:rsid w:val="00A3637C"/>
    <w:pPr>
      <w:keepNext/>
      <w:numPr>
        <w:ilvl w:val="1"/>
        <w:numId w:val="2"/>
      </w:numPr>
      <w:jc w:val="center"/>
      <w:outlineLvl w:val="1"/>
    </w:pPr>
    <w:rPr>
      <w:rFonts w:ascii="Arial" w:hAnsi="Arial" w:cs="Arial"/>
      <w:b/>
      <w:sz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3637C"/>
    <w:pPr>
      <w:tabs>
        <w:tab w:val="center" w:pos="4252"/>
        <w:tab w:val="right" w:pos="8504"/>
      </w:tabs>
    </w:pPr>
    <w:rPr>
      <w:lang w:val="es-ES_tradnl"/>
    </w:rPr>
  </w:style>
  <w:style w:type="character" w:customStyle="1" w:styleId="EncabezadoCar">
    <w:name w:val="Encabezado Car"/>
    <w:link w:val="Encabezado"/>
    <w:rsid w:val="00A3637C"/>
    <w:rPr>
      <w:rFonts w:ascii="Times New Roman" w:eastAsia="Times New Roman" w:hAnsi="Times New Roman" w:cs="Times New Roman"/>
      <w:sz w:val="20"/>
      <w:szCs w:val="20"/>
      <w:lang w:val="es-ES_tradnl" w:eastAsia="zh-CN"/>
    </w:rPr>
  </w:style>
  <w:style w:type="paragraph" w:styleId="Piedepgina">
    <w:name w:val="footer"/>
    <w:basedOn w:val="Normal"/>
    <w:link w:val="PiedepginaCar"/>
    <w:uiPriority w:val="99"/>
    <w:unhideWhenUsed/>
    <w:rsid w:val="00A3637C"/>
    <w:pPr>
      <w:tabs>
        <w:tab w:val="center" w:pos="4419"/>
        <w:tab w:val="right" w:pos="8838"/>
      </w:tabs>
    </w:pPr>
  </w:style>
  <w:style w:type="character" w:customStyle="1" w:styleId="PiedepginaCar">
    <w:name w:val="Pie de página Car"/>
    <w:link w:val="Piedepgina"/>
    <w:uiPriority w:val="99"/>
    <w:rsid w:val="00A3637C"/>
    <w:rPr>
      <w:rFonts w:ascii="Times New Roman" w:eastAsia="Times New Roman" w:hAnsi="Times New Roman" w:cs="Times New Roman"/>
      <w:sz w:val="20"/>
      <w:szCs w:val="20"/>
      <w:lang w:val="es-ES" w:eastAsia="zh-CN"/>
    </w:rPr>
  </w:style>
  <w:style w:type="character" w:customStyle="1" w:styleId="Ttulo2Car">
    <w:name w:val="Título 2 Car"/>
    <w:link w:val="Ttulo2"/>
    <w:rsid w:val="00A3637C"/>
    <w:rPr>
      <w:rFonts w:ascii="Arial" w:eastAsia="Times New Roman" w:hAnsi="Arial" w:cs="Arial"/>
      <w:b/>
      <w:sz w:val="26"/>
      <w:szCs w:val="20"/>
      <w:lang w:val="es-ES_tradnl" w:eastAsia="zh-CN"/>
    </w:rPr>
  </w:style>
  <w:style w:type="paragraph" w:styleId="Textodeglobo">
    <w:name w:val="Balloon Text"/>
    <w:basedOn w:val="Normal"/>
    <w:link w:val="TextodegloboCar"/>
    <w:uiPriority w:val="99"/>
    <w:semiHidden/>
    <w:unhideWhenUsed/>
    <w:rsid w:val="00544927"/>
    <w:rPr>
      <w:rFonts w:ascii="Tahoma" w:hAnsi="Tahoma" w:cs="Tahoma"/>
      <w:sz w:val="16"/>
      <w:szCs w:val="16"/>
    </w:rPr>
  </w:style>
  <w:style w:type="character" w:customStyle="1" w:styleId="TextodegloboCar">
    <w:name w:val="Texto de globo Car"/>
    <w:basedOn w:val="Fuentedeprrafopredeter"/>
    <w:link w:val="Textodeglobo"/>
    <w:uiPriority w:val="99"/>
    <w:semiHidden/>
    <w:rsid w:val="00544927"/>
    <w:rPr>
      <w:rFonts w:ascii="Tahoma" w:eastAsia="Times New Roman" w:hAnsi="Tahoma" w:cs="Tahoma"/>
      <w:sz w:val="16"/>
      <w:szCs w:val="16"/>
      <w:lang w:val="es-ES" w:eastAsia="zh-CN"/>
    </w:rPr>
  </w:style>
  <w:style w:type="character" w:styleId="Hipervnculo">
    <w:name w:val="Hyperlink"/>
    <w:basedOn w:val="Fuentedeprrafopredeter"/>
    <w:uiPriority w:val="99"/>
    <w:semiHidden/>
    <w:unhideWhenUsed/>
    <w:rsid w:val="005848E5"/>
    <w:rPr>
      <w:color w:val="0000FF"/>
      <w:u w:val="single"/>
    </w:rPr>
  </w:style>
  <w:style w:type="paragraph" w:styleId="Prrafodelista">
    <w:name w:val="List Paragraph"/>
    <w:aliases w:val="Lista1,viñetas,Ha,Resume Title,List Paragraph Char Char,b1,リスト段落1,LISTA,Bullets,Fluvial1,Cuadrícula clara - Énfasis 31,Lista vistosa - Énfasis 11,Normal. Viñetas,HOJA,Bolita,Párrafo de lista4,BOLADEF,Párrafo de lista3,Párrafo de lista21"/>
    <w:basedOn w:val="Normal"/>
    <w:link w:val="PrrafodelistaCar"/>
    <w:uiPriority w:val="34"/>
    <w:qFormat/>
    <w:rsid w:val="0076630D"/>
    <w:pPr>
      <w:ind w:left="720"/>
      <w:contextualSpacing/>
    </w:pPr>
  </w:style>
  <w:style w:type="character" w:styleId="Refdecomentario">
    <w:name w:val="annotation reference"/>
    <w:basedOn w:val="Fuentedeprrafopredeter"/>
    <w:uiPriority w:val="99"/>
    <w:semiHidden/>
    <w:unhideWhenUsed/>
    <w:rsid w:val="007E494D"/>
    <w:rPr>
      <w:sz w:val="16"/>
      <w:szCs w:val="16"/>
    </w:rPr>
  </w:style>
  <w:style w:type="paragraph" w:styleId="Textocomentario">
    <w:name w:val="annotation text"/>
    <w:basedOn w:val="Normal"/>
    <w:link w:val="TextocomentarioCar"/>
    <w:uiPriority w:val="99"/>
    <w:unhideWhenUsed/>
    <w:rsid w:val="007E494D"/>
  </w:style>
  <w:style w:type="character" w:customStyle="1" w:styleId="TextocomentarioCar">
    <w:name w:val="Texto comentario Car"/>
    <w:basedOn w:val="Fuentedeprrafopredeter"/>
    <w:link w:val="Textocomentario"/>
    <w:uiPriority w:val="99"/>
    <w:rsid w:val="007E494D"/>
    <w:rPr>
      <w:rFonts w:ascii="Times New Roman" w:eastAsia="Times New Roman" w:hAnsi="Times New Roman"/>
      <w:lang w:val="es-ES" w:eastAsia="zh-CN"/>
    </w:rPr>
  </w:style>
  <w:style w:type="paragraph" w:styleId="Asuntodelcomentario">
    <w:name w:val="annotation subject"/>
    <w:basedOn w:val="Textocomentario"/>
    <w:next w:val="Textocomentario"/>
    <w:link w:val="AsuntodelcomentarioCar"/>
    <w:uiPriority w:val="99"/>
    <w:semiHidden/>
    <w:unhideWhenUsed/>
    <w:rsid w:val="007E494D"/>
    <w:rPr>
      <w:b/>
      <w:bCs/>
    </w:rPr>
  </w:style>
  <w:style w:type="character" w:customStyle="1" w:styleId="AsuntodelcomentarioCar">
    <w:name w:val="Asunto del comentario Car"/>
    <w:basedOn w:val="TextocomentarioCar"/>
    <w:link w:val="Asuntodelcomentario"/>
    <w:uiPriority w:val="99"/>
    <w:semiHidden/>
    <w:rsid w:val="007E494D"/>
    <w:rPr>
      <w:rFonts w:ascii="Times New Roman" w:eastAsia="Times New Roman" w:hAnsi="Times New Roman"/>
      <w:b/>
      <w:bCs/>
      <w:lang w:val="es-ES" w:eastAsia="zh-CN"/>
    </w:rPr>
  </w:style>
  <w:style w:type="paragraph" w:styleId="Textonotapie">
    <w:name w:val="footnote text"/>
    <w:basedOn w:val="Normal"/>
    <w:link w:val="TextonotapieCar"/>
    <w:uiPriority w:val="99"/>
    <w:rsid w:val="00605F3D"/>
    <w:pPr>
      <w:jc w:val="both"/>
    </w:pPr>
    <w:rPr>
      <w:sz w:val="18"/>
    </w:rPr>
  </w:style>
  <w:style w:type="character" w:customStyle="1" w:styleId="TextonotapieCar">
    <w:name w:val="Texto nota pie Car"/>
    <w:basedOn w:val="Fuentedeprrafopredeter"/>
    <w:link w:val="Textonotapie"/>
    <w:uiPriority w:val="99"/>
    <w:rsid w:val="00605F3D"/>
    <w:rPr>
      <w:rFonts w:ascii="Times New Roman" w:eastAsia="Times New Roman" w:hAnsi="Times New Roman"/>
      <w:sz w:val="18"/>
      <w:lang w:val="es-ES" w:eastAsia="zh-CN"/>
    </w:rPr>
  </w:style>
  <w:style w:type="character" w:styleId="Refdenotaalpie">
    <w:name w:val="footnote reference"/>
    <w:uiPriority w:val="99"/>
    <w:unhideWhenUsed/>
    <w:rsid w:val="00605F3D"/>
    <w:rPr>
      <w:vertAlign w:val="superscript"/>
    </w:rPr>
  </w:style>
  <w:style w:type="paragraph" w:styleId="Revisin">
    <w:name w:val="Revision"/>
    <w:hidden/>
    <w:uiPriority w:val="99"/>
    <w:semiHidden/>
    <w:rsid w:val="004473FD"/>
    <w:rPr>
      <w:rFonts w:ascii="Times New Roman" w:eastAsia="Times New Roman" w:hAnsi="Times New Roman"/>
      <w:lang w:val="es-ES" w:eastAsia="zh-CN"/>
    </w:rPr>
  </w:style>
  <w:style w:type="paragraph" w:styleId="Textonotaalfinal">
    <w:name w:val="endnote text"/>
    <w:basedOn w:val="Normal"/>
    <w:link w:val="TextonotaalfinalCar"/>
    <w:uiPriority w:val="99"/>
    <w:semiHidden/>
    <w:unhideWhenUsed/>
    <w:rsid w:val="00833A25"/>
  </w:style>
  <w:style w:type="character" w:customStyle="1" w:styleId="TextonotaalfinalCar">
    <w:name w:val="Texto nota al final Car"/>
    <w:basedOn w:val="Fuentedeprrafopredeter"/>
    <w:link w:val="Textonotaalfinal"/>
    <w:uiPriority w:val="99"/>
    <w:semiHidden/>
    <w:rsid w:val="00833A25"/>
    <w:rPr>
      <w:rFonts w:ascii="Times New Roman" w:eastAsia="Times New Roman" w:hAnsi="Times New Roman"/>
      <w:lang w:val="es-ES" w:eastAsia="zh-CN"/>
    </w:rPr>
  </w:style>
  <w:style w:type="character" w:styleId="Refdenotaalfinal">
    <w:name w:val="endnote reference"/>
    <w:basedOn w:val="Fuentedeprrafopredeter"/>
    <w:uiPriority w:val="99"/>
    <w:semiHidden/>
    <w:unhideWhenUsed/>
    <w:rsid w:val="00833A25"/>
    <w:rPr>
      <w:vertAlign w:val="superscript"/>
    </w:rPr>
  </w:style>
  <w:style w:type="character" w:customStyle="1" w:styleId="PrrafodelistaCar">
    <w:name w:val="Párrafo de lista Car"/>
    <w:aliases w:val="Lista1 Car,viñetas Car,Ha Car,Resume Title Car,List Paragraph Char Char Car,b1 Car,リスト段落1 Car,LISTA Car,Bullets Car,Fluvial1 Car,Cuadrícula clara - Énfasis 31 Car,Lista vistosa - Énfasis 11 Car,Normal. Viñetas Car,HOJA Car"/>
    <w:link w:val="Prrafodelista"/>
    <w:uiPriority w:val="34"/>
    <w:qFormat/>
    <w:locked/>
    <w:rsid w:val="00FA1C9D"/>
    <w:rPr>
      <w:rFonts w:ascii="Times New Roman" w:eastAsia="Times New Roman" w:hAnsi="Times New Roman"/>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670883">
      <w:bodyDiv w:val="1"/>
      <w:marLeft w:val="0"/>
      <w:marRight w:val="0"/>
      <w:marTop w:val="0"/>
      <w:marBottom w:val="0"/>
      <w:divBdr>
        <w:top w:val="none" w:sz="0" w:space="0" w:color="auto"/>
        <w:left w:val="none" w:sz="0" w:space="0" w:color="auto"/>
        <w:bottom w:val="none" w:sz="0" w:space="0" w:color="auto"/>
        <w:right w:val="none" w:sz="0" w:space="0" w:color="auto"/>
      </w:divBdr>
    </w:div>
    <w:div w:id="1424260400">
      <w:bodyDiv w:val="1"/>
      <w:marLeft w:val="0"/>
      <w:marRight w:val="0"/>
      <w:marTop w:val="0"/>
      <w:marBottom w:val="0"/>
      <w:divBdr>
        <w:top w:val="none" w:sz="0" w:space="0" w:color="auto"/>
        <w:left w:val="none" w:sz="0" w:space="0" w:color="auto"/>
        <w:bottom w:val="none" w:sz="0" w:space="0" w:color="auto"/>
        <w:right w:val="none" w:sz="0" w:space="0" w:color="auto"/>
      </w:divBdr>
    </w:div>
    <w:div w:id="207114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A59DE-E6A1-4B75-AE9F-830F3BF4E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4977</Words>
  <Characters>27375</Characters>
  <Application>Microsoft Office Word</Application>
  <DocSecurity>0</DocSecurity>
  <Lines>228</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Camilo Andres Peña Carbonell</dc:creator>
  <cp:lastModifiedBy>Sandra Milena Diaz Arevalo</cp:lastModifiedBy>
  <cp:revision>2</cp:revision>
  <dcterms:created xsi:type="dcterms:W3CDTF">2023-10-26T20:13:00Z</dcterms:created>
  <dcterms:modified xsi:type="dcterms:W3CDTF">2023-10-26T20:13:00Z</dcterms:modified>
</cp:coreProperties>
</file>